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322e9ccff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社論：以評鑑機制提升淡江競爭力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最新的「大學校務評鑑」已在日前公布，本校一如大家所預期的仍居私立大學之冠，在評鑑的所有項目中都得到「表現較佳」的肯定。此次是近年來最大規模的大學校務評鑑，也正是對本校長年來積極辦學的檢驗與肯定，能有如此成果，我們除了欣喜與恭賀之外，也應當更戒慎恐懼的努力辦學，以求躍身更高階層的世界一流大學之林，達成淡江第四波的願景。
</w:t>
          <w:br/>
          <w:t>  
</w:t>
          <w:br/>
          <w:t>在競爭日益劇烈的高等教育環境裡，校務評鑑已成為社會大眾對大學觀感及瞭解的重要指標，所以如何將自己努力的成果，適當地透過評鑑機構傳達給社會大眾，讓社會有較客觀公允而深入的了解，進而選擇淡江、投資淡江，已是當下重要的課題。本校在創辦人張建邦博士前瞻的規劃下，多年前早已設置專職的評鑑單位，在時空推移下成為現今隸屬教育學院管轄的高教評鑑中心。當然，豐碩成果是全體淡江人努力而來，絕不是哪一個人或單位可以趁機獨攬榮耀，但是對於高教評鑑中心所有人員，我們都應不吝給予掌聲，甚至主動給予合理的獎勵。若再深度思考：像這樣一個統攬、協調全校評鑑事務，又具有直接對校長負責功能性的單位，循過去教品會的方式調升為更高階層的單位，或許更能適當地呈現其重要性。我們並不贊成組織無限度的擴充，但組織設置必須有效的達成其功能，並突顯其特殊價值。如果高教評鑑中心是創辦人前瞻而未來性的規劃、是淡江引以為傲的國內高等教育特色、是淡江對外的重要窗口，那我們就應投入更多的資源，促使其發揮更大的價值。
</w:t>
          <w:br/>
          <w:t>  
</w:t>
          <w:br/>
          <w:t>評鑑的目的不應只是各校良窳的比較，而是要透過此一機制了解自我得失，並藉以作為提升競爭力的動能。相信在評鑑委員指標之外的文字論述，應該還是有許多值得我們參考改進之處。適當消化評鑑委員的意見，轉化成有意義的策略，是我們必須執行的步驟。此次評鑑本校各項指標均在私校獨占鰲頭，但別忘了在教育資源嚴重失衡的環境下，淡江要突破現狀成為台灣所有大學的標竿，仍有漫長的路要耕耘。儘管我們早已超越部份國立大學，但在一般人的心目中，要棄國立大學而選擇淡江，仍須有極大的智慧和勇氣。事實上，國立大學仍有其物質資源的先天優勢，使我們一時難以望其項背，但私校的優點在於擁有寬廣的人力資源和迅捷的行政效率。若能善用我們的優勢，時刻虛心檢討改進，我們也將有機會進入國際性的大學評比。
</w:t>
          <w:br/>
          <w:t>  
</w:t>
          <w:br/>
          <w:t>我們並不滿足於現狀，以國際化的態度而言，我們未來的競爭對手，將不只是如教育部所分類：是以文法商為主的國內私立大學，而是每一所亟思進取的大學，和國外的一流高等教育學府。不管教師、學生的素質，或是學校經營資源，唯有向國際挑戰，躋身國際性大學，才會使我們充滿無限的生命力和競爭力。我們也積極建議透過合理的宣導，讓社會大眾和高中學子深刻瞭解淡江的優良學風，將我們平常的努力，在公開的評鑑成果下得到普遍的認同及更合理的評價，並尋求最大的資源挹注和學校成長，開創更高的淡江願景。</w:t>
          <w:br/>
        </w:r>
      </w:r>
    </w:p>
  </w:body>
</w:document>
</file>