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c40a4d7fc645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社團招生　熱烈展開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下課後走在海報街上，社團博覽會令人眼花撩亂。吧台研習社機電三陳厚鈞同學表演噴火，吸引現場所有人的目光。
</w:t>
          <w:br/>
          <w:t>
</w:t>
          <w:br/>
          <w:t>熱情的九月天，國標社同學大跳雙人舞，配上輕快節奏和靈活的肢體律動，為社團招生活動增添不少浪漫氣息。（圖與文/邱湘媛）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3236976"/>
              <wp:effectExtent l="0" t="0" r="0" b="0"/>
              <wp:docPr id="1" name="IMG_d83f9d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6/m\e9af864e-3396-4c33-a181-e3b12716a076.jpg"/>
                      <pic:cNvPicPr/>
                    </pic:nvPicPr>
                    <pic:blipFill>
                      <a:blip xmlns:r="http://schemas.openxmlformats.org/officeDocument/2006/relationships" r:embed="R760a3ebb12b84f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0a3ebb12b84fac" /></Relationships>
</file>