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ba0a5b83a49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淡江時報社社長馬雨沛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學歷：美國加州大學柏克萊分校企業管理學位
</w:t>
          <w:br/>
          <w:t>      政治大學新聞研究所碩士
</w:t>
          <w:br/>
          <w:t>        淡江大學大眾傳播系
</w:t>
          <w:br/>
          <w:t>經歷：記者、新聞主播、企劃師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cc2f70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3f3ecd01-45a9-462f-9451-3899389b9fd8.jpg"/>
                      <pic:cNvPicPr/>
                    </pic:nvPicPr>
                    <pic:blipFill>
                      <a:blip xmlns:r="http://schemas.openxmlformats.org/officeDocument/2006/relationships" r:embed="R881619d0b1fc48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1619d0b1fc4815" /></Relationships>
</file>