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1efd38be2745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陳幹男等4教授 名揚國際發明展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熊君君報導】研究發展處研發長陳幹男、化學系林孟山、水環系盧博堅，以及電機系李慶烈4位教授受國科會邀請，參加首屆「台北國際發明暨技術交易展」，將於29日（週四）至10月20日（週四）在台北世貿中心展覽館（一館）展出研發成果。
</w:t>
          <w:br/>
          <w:t>
</w:t>
          <w:br/>
          <w:t>本校此次參展的4位教授研究成果豐碩，陳幹男提出「單液型常溫可自行交聯的水性高分油墨之製造方法」，可應用於耐水洗的噴墨印表機，以及織物數位印刷；李慶烈發表「小型平面式凹槽天線架構」，可用於筆記電腦隱藏式天線；林孟山的「測量液體中過氧化氫濃度及氧化氫先驅物濃度之電化學感測器及方法」，已獲得美國、中華民國專利，運用範圍廣泛，包括過氧化氫自動偵測系統、血糖儀、尿酸檢測器材及膽固醇檢測器。
</w:t>
          <w:br/>
          <w:t>  
</w:t>
          <w:br/>
          <w:t>盧博堅的研究更是已獲得美國、日本及中華民國專利，他將參加10月1日技術商談會，以期尋求適合廠商合作「三葉片機械心瓣」，造福心臟疾病患者。 
</w:t>
          <w:br/>
          <w:t>
</w:t>
          <w:br/>
          <w:t>今年是我國第一次舉辦國際性發明展，本校與中山大學、中興大學、交通大學、清華大學、高雄醫學大學等多所大學皆有參展。此外，也廣邀歐、美、日、韓等各國發明團體、廠商來台參展。</w:t>
          <w:br/>
        </w:r>
      </w:r>
    </w:p>
  </w:body>
</w:document>
</file>