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0310ef84a34e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616 期</w:t>
        </w:r>
      </w:r>
    </w:p>
    <w:p>
      <w:pPr>
        <w:jc w:val="center"/>
      </w:pPr>
      <w:r>
        <w:r>
          <w:rPr>
            <w:rFonts w:ascii="Segoe UI" w:hAnsi="Segoe UI" w:eastAsia="Segoe UI"/>
            <w:sz w:val="32"/>
            <w:color w:val="000000"/>
            <w:b/>
          </w:rPr>
          <w:t>BULLETIN BOARDS IN RESTROOMS?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Yes, you’ve seen it correctly. These boards filled with important information ranging from getting a loan to living a fulfill and moral life are right in front of you when you answer the call of nature. Can you think of any other better places for them apart from restrooms? At least for the Guidance Section (GS) of the Office of Student Affairs, the answer is no. 
</w:t>
          <w:br/>
          <w:t>
</w:t>
          <w:br/>
          <w:t>According to them, most students do not really bother to spend enough time in front of traditional bulletin boards, which are usually found on the stairways of many TKU buildings. Therefore, the GS came up with the idea of posting important messages on the walls of the restrooms in various parts of the campus. Even though people do not usually linger very long there, these are vital places student definitely visit several times per day. Therefore, the messages are designed to be short but eye-catching. Sometimes there are interesting short stories with some morality twists that usually inspire students’ curiosity and can be read in just a few minutes. Important announcements regarding regulations and guidelines are also presented in humorous ways on these boards. After all, a restroom is a place where people can relax, isn’t it?
</w:t>
          <w:br/>
          <w:t>
</w:t>
          <w:br/>
          <w:t>TKU has gone a long way in creating relaxing and clean restrooms successfully over the years and is never stingy with necessities such as toilet rolls. This year, with the installation of bulletin boards, TKU has even “up-graded” the function of restrooms by injecting some elegance and culture into these spaces.
</w:t>
          <w:br/>
          <w:t>
</w:t>
          <w:br/>
          <w:t>Upgrading restrooms aside, GS also set up legal consulting rooms and class adviser rooms where students can drop in for a wide range of issues. These rooms are located at the Catering Supervising Room of the Food Hall under the Carrier Change Art Center. (Room numbers are Z2101, Z2102, and Z2103). Appointment hours are 8 am to 9 pm every weekday. Each appointment is up to 2 hours and can be arranged by phone (Ext.: 2217 and 2817). Room Z2101 is specifically reserved for legal consultancy as Tamkang will hire legal professionals to meet with students on a regular basis.</w:t>
          <w:br/>
        </w:r>
      </w:r>
    </w:p>
  </w:body>
</w:document>
</file>