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65244bb36041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TKU TO HOST THE 2009 ASIAN WIND ENGINEERING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Chair of Wind Engineering Research Center, Dr. Cheng Chii-ming led faculty of Dept. of Civil Engineering, including Professors Lin Yuh-yi, Wu Jon-chen, Wang Jen-mu, Chang Cheng-hsin, and two Ph. D. students, Tsai Ming-shu and Fu Chong-lin, to attend the Sixth Asian Wind Engineering Conference at Seoul, from September 12 to 14. The delegation has read five papers at the conference. Wind Engineering Research Center, TKU, because of its outstanding progresses, wins the honor to host the next Asian Wind Engineering Conference.
</w:t>
          <w:br/>
          <w:t>
</w:t>
          <w:br/>
          <w:t>According Prof. Cheng Chi-ming, there are totally 250 scholars from 20 countries participating in this conference. Among them, ten scholars are from Taiwan, including 7 from Tamkang University. This shows the Wind Engineering Research Center of TKU occupy an important status in the field. (~Chi-szu Chen )</w:t>
          <w:br/>
        </w:r>
      </w:r>
    </w:p>
  </w:body>
</w:document>
</file>