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536240f55340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617 期</w:t>
        </w:r>
      </w:r>
    </w:p>
    <w:p>
      <w:pPr>
        <w:jc w:val="center"/>
      </w:pPr>
      <w:r>
        <w:r>
          <w:rPr>
            <w:rFonts w:ascii="Segoe UI" w:hAnsi="Segoe UI" w:eastAsia="Segoe UI"/>
            <w:sz w:val="32"/>
            <w:color w:val="000000"/>
            <w:b/>
          </w:rPr>
          <w:t>FOREIGN STUDENTS WERE INVITED TO TASTE MOON CAKES ON THE EVE OF MID-AUTUMN FESTIVAL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eve of Mid-autumn Festival, Office of International Exchanges and International Education invited foreign students to taste moon cakes, experiencing the reunion atmosphere of traditional Chinese Festival. Foreign students were very amazed at the diverse flavors of moon cakes, such as green-tea, red-pea, green-pea , and pineapple. Many foreign students praised moon cakes for its good taste and inquired the English translation of different flavors. Dr. Chao-kang Feng, Vice President for Academic Affairs of TKU, friendly talked with every foreign student. (~Shu-jun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07aab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7/m\47491fc2-2e89-479c-87ea-cdcdf07cc327.jpg"/>
                      <pic:cNvPicPr/>
                    </pic:nvPicPr>
                    <pic:blipFill>
                      <a:blip xmlns:r="http://schemas.openxmlformats.org/officeDocument/2006/relationships" r:embed="R7b9261c2b4b04028"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b9261c2b4b04028" /></Relationships>
</file>