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ce9774dd6fa84503"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569 期</w:t>
        </w:r>
      </w:r>
    </w:p>
    <w:p>
      <w:pPr>
        <w:jc w:val="center"/>
      </w:pPr>
      <w:r>
        <w:r>
          <w:rPr>
            <w:rFonts w:ascii="Segoe UI" w:hAnsi="Segoe UI" w:eastAsia="Segoe UI"/>
            <w:sz w:val="32"/>
            <w:color w:val="000000"/>
            <w:b/>
          </w:rPr>
          <w:t>Fu Jen’s New President Led Seventeen Executives to Tamkang</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Last Wednesday (April 7) President of Fu Jen Catholic University Lee Chien-chiou led seventeen first- and second-level executives to Tamkang to visit divisions/sections of teaching, academic affairs and general affairs.  According to President Lee, Tamkang’s progress is an obvious fact, and the purpose of their visit is learning and initiating two schools’ missions and friendship.  He wished that Fu Jen would always stand together with Tanmkang on her way to future development.  President Chang Horng-jinh has known Predisent Lee for many years.  As Fu Jen’s alumni, President Lee said that he, like President Chang, is the first president that Fu Jen “produced natively.”  Taking president’s position last year, President Lee said he has been learning to be a helmsman to lead the whole school to establish system step by step; therefore, he visited and tried to emulate Tamkang.  As he pointed out, “We are here for cooperation, not for competition!” 
</w:t>
          <w:br/>
          <w:t>
</w:t>
          <w:br/>
          <w:t>As President Lee indicated, “Tamkang has done a wonderful job in the systematic developments of personnel, information and academic affairs, which makes Tamkang great leap possible!”  He also encouraged his colleagues to establish good relationship with Tamkang’s various divisions. 
</w:t>
          <w:br/>
          <w:t>
</w:t>
          <w:br/>
          <w:t>Tamkang and Fu Jen’s cooperation will proceed in several aspects: take library resources as example, electronic journals and books can be circulated between the two universities to enlarge the amount of usable resources to the advantages of teachers, staff and students.  Fu Jen’s Dean of Academic Affairs Liu Chao-ming said that Tamkang and Fu Jen can cooperate in the aspects of curriculum and teaching support platform; co-hiring teachers can save spending and enrich students’ taking courses and stimulate their motivations of learning.  Fu Jen’s Head of Research and Development Center Yu Huang-chieh proposed that the two schools provide instruments for each other, and co-invite scholars with international fame to deliver speeches at the two schools.  And the proposal was commonly approved. 
</w:t>
          <w:br/>
          <w:t>
</w:t>
          <w:br/>
          <w:t>Fu Jen’s Director of Information Center Chiu Rueih-keh indicated, “Fu Jen’s current accounting system was researched and developed by Tamkang.”  And Fu Jen will come again to view and emulate the system of academic affairs that is about to be renewed.  Executive-in-chief of Committee of Distance Education Liu Sheuh-chen indicated that Fu Jen will head for Internet distance education, and she hoped that Fu Jen could cooperate with Tamkang in curriculum.</w:t>
          <w:br/>
        </w:r>
      </w:r>
    </w:p>
  </w:body>
</w:document>
</file>