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92d779d6745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學術與三化成果 展出各具特色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報導】為慶祝本校55週年校慶，學術副校長馮朝剛特別籌辦，自8日起至11日在商館展示廳舉辦「學術活動與三化成果展」，內容以靜態平面方式及多媒體方式呈現，期望經由本活動，提高本校學術聲望，並強化學生的學習興趣。
</w:t>
          <w:br/>
          <w:t>
</w:t>
          <w:br/>
          <w:t>該活動在商管大樓展示廳共有11個展場，由9個學院、國際交流暨國際教育處及資訊中心共同參與。由各教學單位展出多年來最具特色的學術及研究成果，並配合國際化、資訊化、未來化發展策略，展現教師的學術成果，並互相觀摩而激發師生之教學與研究潛能。
</w:t>
          <w:br/>
          <w:t>
</w:t>
          <w:br/>
          <w:t>其中資訊中心所展示的請假管理系統可隨時上網請假，系統會自動查核以減少異常假單發生。理學院生科所則展示研究胚胎發育學的利器－－斑馬魚，向同學介紹其優點及為何適用於生命科學研究，而文學院將線上播放淡江電視台製作之「淡江新聞」及「淡江之聲」電台線上播音，同時將屢獲世界大獎的機器人足球系統以多媒體方式展現。其他學院展示內容豐富，歡迎全校師生前往參觀。</w:t>
          <w:br/>
        </w:r>
      </w:r>
    </w:p>
  </w:body>
</w:document>
</file>