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d9778d5c7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31校17位姊妹校長  同賀淡江55歲生日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次共有31校大學跨國祝賀本校55週年校慶，其中共有包括美國西佛羅里達大學、美國加州州立大學史坦尼勞斯分校、巴拿馬科技大學、韓國京畿大學、英國桑德蘭大學、哥斯大黎加大學、澳大利亞克廷科技大學、捷克查爾斯大學，及日本津田塾大學、電氣通信大學、亞細亞大學、駒澤大學、京都橘大學、鹿兒島大學、中央學院大學、麗澤大學、國際教養大學等17所姊妹校校長參與，讓我們一同來看看這些校長的簡歷吧！
</w:t>
          <w:br/>
          <w:t>
</w:t>
          <w:br/>
          <w:t>皇家城鄉規劃協會任職，並於1991年起出任該機構的會長。此外，1987-1990年Fidler教授同時也擔任英國City of Birmingham Polytechnic 大學環境工程系的系主任。1993-1994年出任West of England, Bristol大學校長，隨後轉至Oxford Brookes大學擔任學術副校長。1999年起擔任英國桑德蘭大學校長至今。</w:t>
          <w:br/>
        </w:r>
      </w:r>
    </w:p>
  </w:body>
</w:document>
</file>