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39bf7d13f42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日本津田塾大學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日本津田塾大學校長飯野正子（Masako Iino）先生1966年畢業於津田塾大學，隨後赴美國紐約辛拉克斯大學（Syracuse University）主修美國歷史，於1968年取得碩士學位，並繼續在該校進行博士研究。1969年回國後，開始於母校任教至今，於2002至2004年期間擔任英文系主任，自2004年起擔任校長。
</w:t>
          <w:br/>
          <w:t>
</w:t>
          <w:br/>
          <w:t>飯野正子博士主要學術研究領域為日本歷史，關於日本的民族遷移、日美、日加外交關係、民族國家與社會、日裔移民的身分認同、移民等議題有數本專書與數十篇論文發表。
</w:t>
          <w:br/>
          <w:t>除在專業領域之外，飯野正子博士積極參與許多國際關係、區域研究、移民、文化政策之官方與非官方組織，全心投入公共事務。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14f93a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8224f6b2-2109-437f-a9de-1d245486f469.jpg"/>
                      <pic:cNvPicPr/>
                    </pic:nvPicPr>
                    <pic:blipFill>
                      <a:blip xmlns:r="http://schemas.openxmlformats.org/officeDocument/2006/relationships" r:embed="Rcc3614175bca46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3614175bca46ee" /></Relationships>
</file>