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828fc0611b4a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書法家揮毫 師生求墨寶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【記者熊君君報導】文錙藝術中心於5日舉行「筆落淡江迎向蘭陽」活動，邀請70多位全國知名書法家在中心前廣場同時揮毫。
</w:t>
          <w:br/>
          <w:t>
</w:t>
          <w:br/>
          <w:t>劉炳南、嚴建忠等70多位書法名家及來賓，在文錙藝術中心前廣場聯手書寫校歌歌詞74字，再加上「淡江大學校歌」6字。當天前來參觀的師生來賓，更乘此難得佳機，向諸位書法名師要求墨寶。
</w:t>
          <w:br/>
          <w:t>
</w:t>
          <w:br/>
          <w:t>未來基金會創辦人華特•吉斯勒（Walter Kistler）、執行長塞許•維拉蒙（Sesh Velamoor）等外國學者，都興致勃勃地向李淑霞等大師索取中國字墨寶做為紀念。</w:t>
          <w:br/>
        </w:r>
      </w:r>
    </w:p>
  </w:body>
</w:document>
</file>