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a459aa4fc49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19TH TAMKANG ELITE “GOLDEN EAGLE” PRIZE WINNERS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DAI RUI-HONG, GENERAL MANAGER OF JIHSUN STOCK:
</w:t>
          <w:br/>
          <w:t>A Daring Manager in the fields of Insurance industry to Finance.
</w:t>
          <w:br/>
          <w:t>
</w:t>
          <w:br/>
          <w:t>ZHUANG YIN-JUN, GENERAL MANAGER OF PEOPLESOFT, TAIWAN:
</w:t>
          <w:br/>
          <w:t>A dedicate leader in software industry 
</w:t>
          <w:br/>
          <w:t>
</w:t>
          <w:br/>
          <w:t>ZHOU LING-WEN, KAOHSIUNG CITY COUNCILOR:
</w:t>
          <w:br/>
          <w:t>An earnest and beautiful politician who makes good use of marketing skills in the city council.
</w:t>
          <w:br/>
          <w:t> 
</w:t>
          <w:br/>
          <w:t>WU CHIEN, VICE CEO OF LINK SYSTEMS:
</w:t>
          <w:br/>
          <w:t>A successful Chinese American enterpriser in USA.
</w:t>
          <w:br/>
          <w:t>
</w:t>
          <w:br/>
          <w:t>LIU SHU-DE, PRESIDENT BOTH FLYSHEET INFORMATION SERVICES AND WENHUA INFORMATION SERVICES:
</w:t>
          <w:br/>
          <w:t>“Simplicity, Truthfulness, Firmness, and Perseverance, ” as life principle,
</w:t>
          <w:br/>
          <w:t>Energetic and enjoyable in her works
</w:t>
          <w:br/>
          <w:t>
</w:t>
          <w:br/>
          <w:t>WU ZHENG-MU, PRINCIPAL OF WU-LIN HIGH SCHOOL:
</w:t>
          <w:br/>
          <w:t>Showing passions anytime and anywhere, 
</w:t>
          <w:br/>
          <w:t>Encouraging students to work hard with his hand-made coffee (~ Johnny Chu )</w:t>
          <w:br/>
        </w:r>
      </w:r>
    </w:p>
  </w:body>
</w:document>
</file>