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69d23fd3b47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教學革新研討會 週五舉行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94學年度教學與行政革新研討會，將於12月2日上午9時起在覺生國際會議廳舉行。由創辦人張建邦開幕主講：「不連續時代的新S型曲線」，校長張家宜亦進行專題演說：「淡江第四波的新S曲線──四個校園的整合工程」。
</w:t>
          <w:br/>
          <w:t>
</w:t>
          <w:br/>
          <w:t>會中共有4個專題報告，分別由高教評鑑中心副研究員侯永琪報告：「世界之最──哈佛大學」、教育學院院長陳伯璋報告：「大學永續發展與淡江第四波」、商學院院長胡宜仁談論：「扁平世界縱橫觀」、國際學院院長戴萬欽主講：「淡大發展之再定位──世界歷史進程之啟示與文化全球化之機遇」。會後由學術副校長馮朝剛及行政副校長高柏園，分別在驚聲和覺生兩會議廳主持分組討論，再由校長張家宜主持綜合座談。</w:t>
          <w:br/>
        </w:r>
      </w:r>
    </w:p>
  </w:body>
</w:document>
</file>