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18b990b19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革新教學與行政 淡江航向第四波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創辦人張建邦博士於上週五（2日）在教學與行政革新研討會上宣布：淡江要以「不連續時代的新S型曲線」，全體教職員工生加4倍努力，「航向第四波，再創新高峰，在嶄新的世代，建構淡江學術王國。」
</w:t>
          <w:br/>
          <w:t>
</w:t>
          <w:br/>
          <w:t>張創辦人在開幕致詞中提到，雖然本校才獲得台灣評鑑協會「大學校務評鑑」私校一組第一的肯定，但不能沉醉於過去的成就，要建立制度，厚植實力。「不連續時代」的特色包括：創新變化、急進、知識經濟、宇宙科技未來等。他並提出有關組織創新經營的15點新觀念，現在「一所成功的學校，靠80%的軟體，20%的硬體。」
</w:t>
          <w:br/>
          <w:t>
</w:t>
          <w:br/>
          <w:t>張創辦人說明，淡江現在雖處於高峰，為避免走下坡，必須謀求新的S型曲線，「也就是要開創新策略、建立新作風、講求品質、重新改造組織、加快速度，才能保證淡江第四波的成功。」
</w:t>
          <w:br/>
          <w:t>
</w:t>
          <w:br/>
          <w:t>校長張家宜博士以「淡江在第四波的新S型曲線──四個校園的整合工作」為題致詞，提出學校管理有12項新原則。對於新S型曲線衝擊現今大學的角色與功能，她說明：「包括擴張成人教育、密切的產學合作、善用資訊科技，和調整及活化系所，再加上教學、研究、服務與行政三大目標，就形成應變核心要素。」
</w:t>
          <w:br/>
          <w:t>  
</w:t>
          <w:br/>
          <w:t>針對第四波的計畫，除整合淡水、蘭陽、台北及網路4個校園外，張校長提到要五育並重，提出德、智、體、群、美5大項的計畫，以「浩浩淡江萬里航，前瞻三化學專長，樸實剛毅為世用，展進蘭陽德業揚」，與各單位主管共勉共同努力完成。
</w:t>
          <w:br/>
          <w:t>
</w:t>
          <w:br/>
          <w:t>研討會並有4個專題報告，分別由高教研究中心副研究員侯永琪介紹：「世界之最──哈佛大學」、教育學院長陳伯璋報告：「大學永續發展與淡江第四波」、商學院長胡宜仁報告：「扁平世界縱橫觀」、國際研究學院長戴萬欽說明：「淡大發展之再定位－－世界歷史進程之啟示與文化全球化之機遇」。另有兩場分組座談，由參與的一、二級主管們討論，並提出結論報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dbbbc7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a764cac8-4922-4440-9215-af0a151364c2.jpg"/>
                      <pic:cNvPicPr/>
                    </pic:nvPicPr>
                    <pic:blipFill>
                      <a:blip xmlns:r="http://schemas.openxmlformats.org/officeDocument/2006/relationships" r:embed="R905be4f94c774e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5be4f94c774e52" /></Relationships>
</file>