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41cde73d348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導師輔導學生經驗分享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（本文為曾獲得本校93學年度優良導師的法文系副教授葛浩德的輔導學生經驗，提供給大家分享）
</w:t>
          <w:br/>
          <w:t>
</w:t>
          <w:br/>
          <w:t>學生非常需要老師給予他們精神上的支持，因為他們還很脆弱，我想這和他們接受的中小學教育有關，致使他們不懂得如何管理大學自由的生活，所謂自由就是負責任的表現，但他們常常盲從附會，因此他們尋找學習的意義是可以理解的。事實上，意義的獲得需要對事物充滿好奇心，需要閱讀與思考，孤獨有其正面的意涵，它可以幫助思考。然而，我們學生都沒有閱讀的習慣，甚至中文的書籍也不看，反而把他們的時間浪費在上網和打手機。
</w:t>
          <w:br/>
          <w:t>
</w:t>
          <w:br/>
          <w:t>我一再跟學生強調要有寬宏大量、同理心和超越自我。專業知識的累積並不是最重要的，而是要培養人文的關懷；教育並非在於累積財富，而是要培養個人的內在。</w:t>
          <w:br/>
        </w:r>
      </w:r>
    </w:p>
  </w:body>
</w:document>
</file>