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6e15a2712430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628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國科會專題研究 即起申請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【本報訊】國科會補助95年度專題研究計畫，自即日起接受線上申請至25日截止。研究發展處表示，須送書面資料者，請自備牛皮紙袋裝妥申請資料，於26日上午12時前送達研發處彙整。
</w:t>
          <w:br/>
          <w:t>
</w:t>
          <w:br/>
          <w:t>專題研究計畫申請案分為A、B兩類，A類研究計畫係指必須申請執行計畫所需相關經費始得執行者，B類研究計畫係指不須申請任何研究經費即可執行者。A、B二類研究計畫不得同時申請，B類研究計畫以申請一件為限。另外，為提升專題研究計畫品質，國科會鼓勵申請人提出3年期計畫，個別型或整合型研究計畫均得提出申請。</w:t>
          <w:br/>
        </w:r>
      </w:r>
    </w:p>
  </w:body>
</w:document>
</file>