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b57066efeb545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627 期</w:t>
        </w:r>
      </w:r>
    </w:p>
    <w:p>
      <w:pPr>
        <w:jc w:val="center"/>
      </w:pPr>
      <w:r>
        <w:r>
          <w:rPr>
            <w:rFonts w:ascii="Segoe UI" w:hAnsi="Segoe UI" w:eastAsia="Segoe UI"/>
            <w:sz w:val="32"/>
            <w:color w:val="000000"/>
            <w:b/>
          </w:rPr>
          <w:t>DIRECTOR CHEN MIN-NAN VISIT ALUMNI IN SOUTH-EASTERN ASIA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month, Chen Min-nan, Director of Office of Alumni Services and Resources Development, was dispatched to attend the founding meeting of Vietnam TKU Alumni Association (VTAA) and the 10th anniversary celebration of Malaysia TKU Alumni Association. In the April and May of 2006, VTAA, in cooperation with The Council of Taiwanese Chambers Of Commerce in HCMC, will recruit TKU graduates to work in Vietnam. The first founding meeting of VTAA took place on November 20.
</w:t>
          <w:br/>
          <w:t>Mr. Huang Nan-huei, representative of Taipei Economic and Cultural Office in Hanoi, and Chen Shan-lin, a TKU alumnus and the Director of Taipei Economic and Cultural Office in HCMC, were invited to attend the founding meeting. VTAA, scheduled to function in February, 2006, will be the 140th TKU alumni association and the 26th overseas alumni association.
</w:t>
          <w:br/>
          <w:t>
</w:t>
          <w:br/>
          <w:t>The 10th anniversary celebration of Malaysia TKU Alumni Association (MTAA) took place on November 19. Celebration banquet was held at Kuala Lumpur. Mr. Wu Wen-yia, a TKU alumnus and the Director of Taipei Economic and Cultural Office in Malaysia, was invited to attend the celebration banquet. Director Chen Min-nan and Dr. Kao Thun-yun, Chair of Graduate Institute of Southeast Asian Studies, paid tribute to the celebration on behold of TKU. Different from other alumni association, members of MTAA used to be overseas students. Such a celebration marks the overseas students’ affect toward their alma mater. (~ Chen Chi-szu)</w:t>
          <w:br/>
        </w:r>
      </w:r>
    </w:p>
  </w:body>
</w:document>
</file>