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1372988bd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輔導工作績優肯定後之再省思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繼本校於3年前獲得全國輔導工作績優學校後，今年再度由全國84所大學中脫穎而出，與彰化師範大學共同榮獲「94年度全國輔導工作績優學校」。本校因落實輔導工作而獲獎，諮商輔導工作走在前端，掌握輔導最新趨勢，例如輔導行政資訊化、建立諮商品質管理與督導制度，籌畫「鬱忘城市」、「分手失落」等創新議題活動，並舉辦諮商輔導相關研討會，主題豐富且多元，參與過的學生滿意度甚高。此外，現聘有1位專任諮商輔導老師、25位兼任輔導老師，皆具有國家心理諮商師證照，並且邀請北投國軍醫院精神科主任周銘坤醫師前來駐診，專業能力備受肯定。
</w:t>
          <w:br/>
          <w:t>  
</w:t>
          <w:br/>
          <w:t>面對多元文化與變遷社會，學校輔導工作者常面臨很大的挑戰與心理壓力，甚至挫折與無力感日增，校園輔導工作不應再被視為僅處理有深度困擾的個案，必須重新調整其角色與功能，思考如何不再侷限於診斷、治療情緒異常者，進而從學校--社區--社會文化的角度予以統整，將改變視為連續的歷程，以增進學生在生活轉換中的能力、強度、資源、因應方式。因此，校園輔導工作不只侷限於某些機構，必須動員全體教職員，以互相合作與諮詢的團隊統整模式，提供學生心理衛生的服務，敏銳察覺個體不同發展階段、文化背景、性別和家庭生活方式的個別差異，提供補救及預防策略、教育及復健功能兼顧的諮商服務。
</w:t>
          <w:br/>
          <w:t>  
</w:t>
          <w:br/>
          <w:t>依教育部最近提出的「學生輔導新體制」的構想，凡是與學生生活、學習與發展有關的任何人，包括教師、學校行政人員、輔導人員、父母、社區相關機構，都應納入整個的學校輔導網絡中，以便相互支援提供最佳的服務；其次，從健康心理學的觀點而言，無論是強調增進個人的免疫力，或是強調建構個人有效的因應能力及復原力（resilience）（Parr, Montgomery &amp;amp; DeBell），均成為學校輔導工作的重點。依此而言，學校輔導工作應將學生的問題與困擾性質分成4個層級來處理：
</w:t>
          <w:br/>
          <w:t>
</w:t>
          <w:br/>
          <w:t>一、初級預防
</w:t>
          <w:br/>
          <w:t>初級預防的輔導策略是針對全體學生而設計的，在初級預防的實施裡，學校的每一位教師行政人員與輔導人員都有責任與義務，以班級、團體或其他任何形式，將如何成為一個健康的個人的相關心理衛生知識，主動的提供學生。初級預防的優點是在學生「需要」出現的時刻，早已具備某種態度與信念，以期有效的因應危機發生。
</w:t>
          <w:br/>
          <w:t>
</w:t>
          <w:br/>
          <w:t>二、次級預防
</w:t>
          <w:br/>
          <w:t>次級預防與初級預防的差異在於不以全體學生為對象，而以目前正經驗著某些困擾的學生為主，例如學習困擾、人際困擾等。至於從心理測驗中篩選出來的高危險群，或是由於個人已經具備適應不良的潛伏指標（如低學業成就）的學生，都是次級預防輔導介入的對象。依此而言，專業輔導人員與學生關係密切的教師（例如導師），便成為提供輔導的主要來源。
</w:t>
          <w:br/>
          <w:t>
</w:t>
          <w:br/>
          <w:t>三、補救的（remedial）介入
</w:t>
          <w:br/>
          <w:t>所謂補救的介入策略是從治療的角度提供協助，處理學校中某些具有長期困擾的個案（憂鬱症、恐慌症等），或是某些目前正遭致生活突發性變動而給個人帶來危機的個案（如自殺、父母離婚等）。補救的策略介入著重於個案症候的早期鑑定，治療的目標一則減緩目前的症狀，二則從長期角度來看，協助個案重新面對未來的壓力挑戰，能主動使用諮商專業資源和支持系統，學校行政則處於輔助的角色。
</w:t>
          <w:br/>
          <w:t>
</w:t>
          <w:br/>
          <w:t>四、成立整合性的輔導諮詢小組
</w:t>
          <w:br/>
          <w:t>由系統觀念的出發，學校應成立由「學校--家庭--社區」共同組成的輔導諮詢小組，負責提供下列之服務：
</w:t>
          <w:br/>
          <w:t>
</w:t>
          <w:br/>
          <w:t>1、鑑定�找出（identify）學校、家庭與社區的共同需求
</w:t>
          <w:br/>
          <w:t>2、列述輔導工作的共同目標
</w:t>
          <w:br/>
          <w:t>3、在學校、家庭與社區間規劃一個理想的協調與合作計畫
</w:t>
          <w:br/>
          <w:t>4、針對學生、教職員、輔導人員、社區機構擬定一個適當的
</w:t>
          <w:br/>
          <w:t>     輔導與教育計畫
</w:t>
          <w:br/>
          <w:t>5、建立適當的轉介網絡
</w:t>
          <w:br/>
          <w:t>  
</w:t>
          <w:br/>
          <w:t>「學校輔導究竟從變遷的社會裡學到什麼？」如果學校輔導能把社會因經濟活動和科技衝擊而產生的「地球村」的概念納入學校輔導工作規劃；如果學校輔導能將個人在面對日益失控的環境時，預先擁有因應和控制的能力；如果學校輔導能發揮專業的人際關係，則學生輔導工作未來的發展樂觀性將是可預期的。</w:t>
          <w:br/>
        </w:r>
      </w:r>
    </w:p>
  </w:body>
</w:document>
</file>