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50484fe7d84e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STUDENTS FROM CHINESE LANGUAGE PROGRAM DISPLAYED DELICIOUS FOOD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annul school fair, hosted by Division of Continuing Education, took place at Taipei campus on last Friday. International students from all over the world, who joined the Chinese Language Program of DOCE, participated the vending and tabling. Stands are various with exhibition of diverse cultures and features of multicultural food. In addition to Indian folk clothes and jewelry, the major attraction lies in the multicultural food stands, which makes the place like an international food heaven with gorgeous tastes of Korean kimchee, Indonesian traditional cuisines, and Thai food. All students and teachers joining the fair enjoyed the great atmosphere there as well as had a greater understanding about different cultures. (~ Johnny Chu )</w:t>
          <w:br/>
        </w:r>
      </w:r>
    </w:p>
  </w:body>
</w:document>
</file>