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591e8ee5e41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國際學院辦聯合招生說明會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為擴大招生宣傳，國際研究學院將於本週五（17日）下午2時，在驚聲大樓T701室，首度由院長戴萬欽主持「聯合招生說明會」，歡迎全校有意報考同學前往聆聽，將可獲得許多報考秘笈，21至27日向教務處報名。
</w:t>
          <w:br/>
          <w:t>
</w:t>
          <w:br/>
          <w:t>國際研究學院共有8個研究所，分別是：歐洲、美國、拉丁美洲、國際事務與戰略研究所、日本、俄羅斯、中國大陸及東南亞研究所，主要研究各區域政治、經濟等議題，分別聘請許多大師級教師任教，其中歐研、美研和戰略所還有博士班，詳情請見招生簡章。</w:t>
          <w:br/>
        </w:r>
      </w:r>
    </w:p>
  </w:body>
</w:document>
</file>