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9da05d0ba4c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丘瑞玲/圖書館海事博物組組長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主要學歷：淡江大學國貿系、OklahomaCity University MBA 
</w:t>
          <w:br/>
          <w:t>
</w:t>
          <w:br/>
          <w:t>主要經歷：淡江大學水環所組員、綜研中心組主任
</w:t>
          <w:br/>
          <w:t>　　　　　淡江大學總務處秘書 
</w:t>
          <w:br/>
          <w:t>
</w:t>
          <w:br/>
          <w:t>　博物館工作是個「寂寞」的工作，大多數的人都認為是個「冷」單位。調到海事博物館之初，相較之前的服務單位，第一個不同的感覺就是一個月都沒有承辦公文，如此一個直覺反應，隨即引致某位人士譏為「完全不瞭解博物館的性質」，雖譏者不知言者意，取片面意而論，然仍可見博物館工作之不同於一般。
</w:t>
          <w:br/>
          <w:t>
</w:t>
          <w:br/>
          <w:t>　海事博物館在諸位前任主管的帶領管理下已扎下厚實的根基，作為新任博物館工作者，將在既有的環境下開創新局，使其符合現代性、國際性、及大眾需求；並發揮博物館的魅力、提供完善的服務，將眾人印象中的一座擁有典藏品和陳列展示的空間，由原有「保存、貯藏」觀念的博物館，轉而為大家喜歡接近的生活場所，同時，希望能與地方文化館舉辦共同活動，喚起地方文史的探索風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93776" cy="682752"/>
              <wp:effectExtent l="0" t="0" r="0" b="0"/>
              <wp:docPr id="1" name="IMG_d59d15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73954a7d-9fc4-4b85-bed3-6aa4bf643168.jpg"/>
                      <pic:cNvPicPr/>
                    </pic:nvPicPr>
                    <pic:blipFill>
                      <a:blip xmlns:r="http://schemas.openxmlformats.org/officeDocument/2006/relationships" r:embed="Rfa11c0a002f243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3776" cy="682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11c0a002f24355" /></Relationships>
</file>