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075ad28c75a4d5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632 期</w:t>
        </w:r>
      </w:r>
    </w:p>
    <w:p>
      <w:pPr>
        <w:jc w:val="center"/>
      </w:pPr>
      <w:r>
        <w:r>
          <w:rPr>
            <w:rFonts w:ascii="Segoe UI" w:hAnsi="Segoe UI" w:eastAsia="Segoe UI"/>
            <w:sz w:val="32"/>
            <w:color w:val="000000"/>
            <w:b/>
          </w:rPr>
          <w:t>STUDENTS OF DEPT. OF CHEMISTRY VISITED ALUMNI’S ENTERPRISES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Some 74 sophomore and junior students of Dept. of Chemistry visited their alumni’s companies during the winter vacation. They were organized into 12 teams to visit distinguished alumni graduated from their department, not only to eyewitness the development of latest technology but also to share career experiences with the alumni.
</w:t>
          <w:br/>
          <w:t>
</w:t>
          <w:br/>
          <w:t>Lien Kuo-hsian, sophomore, Material Chemistry Section, led another 10 fellow students to visit Vice-Manager of Accton Technology Company, Chen Hsiao-an, who shared his experience of establishing plant in Mainland China and encouraged his school brothers and sisters to nurture global vision. 
</w:t>
          <w:br/>
          <w:t>
</w:t>
          <w:br/>
          <w:t>According to Lien’s observation, opposite to his stereotype impression of a technology company, Accton is a culturally orientated enterprise, which sets up kindergarten for employees’ children and health care center for all the employees. Mr. Chen Hsiao-an encourages TKU students “in addition to strengthen one’s major subjects, it is necessary to nurture a second skill, such as computer, or English language.” After the tour trip, Lien Kuo-hsian understands the importance of global vision and second skill.
</w:t>
          <w:br/>
          <w:t>
</w:t>
          <w:br/>
          <w:t>Lee Cheng-che and other 5 students from Material Chemistry Section, Dept. of Chemistry, visited Vice-Manager of Taiwan Surfactant Corp., Mr. Huang Cheng-cheng. Lee felt that Mr. Huang’s introduction to the product of his company was quite tough for him to grasp. However, Mr. Huang shared with his career experiences, such as the self-motivated attitude in learning, and planning for the future. For Lee, the most impressive lesson he learned from his school brother is Mr. Huang’s saying that “Students of Chemistry should not be afraid of toxic materials; instead, we should share the responsibility to manage them, for compared with people who haven’t learned Chemistry, we are able to reduce the danger in handling them.”
</w:t>
          <w:br/>
          <w:t>
</w:t>
          <w:br/>
          <w:t>Hu Chih-bing, sophomore of Bio-Chemistry Section, indicates that it is an unforgettable experience to organize fellow students, contact and visit our alumni all by themselves. He believes that if they can practice what they learn in one of the alumni’s plants, they will gather much more practical experiences. (~ Chi-szu Chen )</w:t>
          <w:br/>
        </w:r>
      </w:r>
    </w:p>
  </w:body>
</w:document>
</file>