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598ebc27a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淡江論壇邀印度學者講哲學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【記者陳思堯淡水校園報導】國際研究學院於本週三舉辦淡江論壇，邀請來自印度科技大學的教授Dr.Bharati Puri，於下午2時在驚聲大樓T909教室，主講「印度哲學淺論」。
</w:t>
          <w:br/>
          <w:t>
</w:t>
          <w:br/>
          <w:t>Dr.Bharati畢業於印度新德里Jawaharlal Nehru University，現為印度「發展中社會研究中心」之福特基金會博士後研究員。研究專長為印度哲學與文化和佛學思想，主要論著則為「達賴喇嘛之世界觀」。Dr.Bharati本學期至6月底應蒙藏委員會邀請，在本校進行訪問研究。</w:t>
          <w:br/>
        </w:r>
      </w:r>
    </w:p>
  </w:body>
</w:document>
</file>