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9d42d1f70486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634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GRADUATE INSTITUTE OF INTERNATIONAL AFFAIRS AND STRATEGIC STUDIES WILL HOLD THE ACADEMIC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In memory of Prof. Niu Hsien-chung, Graduate Institute of International Affairs and Strategic Studies (GIIASS) will hold an academic conference, “Constructing Taiwan’s Strategic Position in 21st Century” on March 4 at Chung-cheng Hall, Taipei Campus. The conference will invite You Ying-lung, Deputy Minister of Mainland Affairs Council, to make address. Other guests include Dr. Chen Wen-cheng, Secretary of Vice-Minister, Ministry of National Defense, R.O.C., Dr. Lin Cheng-yi, Research Fellow from Institute of European and American Studies, Academia Sinica, Dr. Chen I-hsin, Prof. of Graduate Institute of American Studies, TKU, and other scholars from TKU, National Chung Hsing University, NanHua University, and Fu Hsing Kang College. (~ Shu-chun Yen )</w:t>
          <w:br/>
        </w:r>
      </w:r>
    </w:p>
  </w:body>
</w:document>
</file>