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7af10d765ed474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635 期</w:t>
        </w:r>
      </w:r>
    </w:p>
    <w:p>
      <w:pPr>
        <w:jc w:val="center"/>
      </w:pPr>
      <w:r>
        <w:r>
          <w:rPr>
            <w:rFonts w:ascii="Segoe UI" w:hAnsi="Segoe UI" w:eastAsia="Segoe UI"/>
            <w:sz w:val="32"/>
            <w:color w:val="000000"/>
            <w:b/>
          </w:rPr>
          <w:t>ONE MORE JAPANESES UNIVERSITY SEALS A PARTNERSHIP WITH TKU</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Aizu University of Japan signed a partnership with TKU on Monday in a ceremony held in Ching Sheng International Conference Hall, becoming the 86th sister university of Tamkang. Aizu’s goal in recent year is to “Create Computer Wizards” and its technological endeavor did not go unnoticed as the university was picked by Microsoft, together with MIT, Carnegie Mellon and six other top universities in the US, to participate in its “Windows NT Academic Project.”
</w:t>
          <w:br/>
          <w:t>
</w:t>
          <w:br/>
          <w:t>Aizu University shares similar philosophy as TKU, which is to expand academic exchanges internationally. Their research interests in information technology and electronic engineering are in line with that of TKU. Akin to TKU, they not only frequently organize international conferences, but also often invite renowned scholars for lecture series. Such similarity apparently prompted Shih Kuo-chen, the former Chair of the Department of Information, and Wang Ying-hong, its current Chair to spend some months there for research. 
</w:t>
          <w:br/>
          <w:t>
</w:t>
          <w:br/>
          <w:t>The Signing Ceremony was attended by Flora Chang, the President of TKU and the President of Aizu, who was accompanied by Hiroyuki Sagawa, Kenta Ofuji and Shigaku Tei, the director and staff in charge of the university’s information and computer facilities respectively. (~ Ying-hsueh Hu )</w:t>
          <w:br/>
        </w:r>
      </w:r>
    </w:p>
  </w:body>
</w:document>
</file>