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5cab80aa746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635 期</w:t>
        </w:r>
      </w:r>
    </w:p>
    <w:p>
      <w:pPr>
        <w:jc w:val="center"/>
      </w:pPr>
      <w:r>
        <w:r>
          <w:rPr>
            <w:rFonts w:ascii="Segoe UI" w:hAnsi="Segoe UI" w:eastAsia="Segoe UI"/>
            <w:sz w:val="32"/>
            <w:color w:val="000000"/>
            <w:b/>
          </w:rPr>
          <w:t>NEWLY SET-UP CENTER FOR INNOVATIVE LEARNING CHALLENGES STUDENTS FOR CREATIVITY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Liberal Arts (CLA) established a unique “Center for Innovative Learning and Development” at the beginning of this semester and is currently promoting its first ever event, inviting students to submit any creative work/idea regarding the people, affairs or objects of Tamkang. Chao Ya-ly, the Dean of the CLA is thrilled about this competition and is confident of the role her Center can play in terms of stimulating creativity among students. Only through this kind of bottom-up, i.e. from students themselves to contemplate on issues of what creativity is, who are creative, and how to be creative, can creativity and innovation be spread to the top of university, and hopefully, the whole society, so that constructive reforms can be instigated. 
</w:t>
          <w:br/>
          <w:t>
</w:t>
          <w:br/>
          <w:t>This competition does not limit the form of the work that is to be submitted. It is up to the students to decide what they regard creative work is and in what form it should be. The referees will be experts in this field, and their evaluation will be combined with votes received on the Internet to decide on the winners. Anyone who is interested can submit works in the next two weeks. For further details, please log on to http://gogo.tku.edu.tw/ (~ Ying-hsueh Hu )</w:t>
          <w:br/>
        </w:r>
      </w:r>
    </w:p>
  </w:body>
</w:document>
</file>