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8c4b4bf74e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COLLEGE OF INTERNATIONAL STUDIES HELD SYMPOSIUM ON TAIWAN’S GLOBAL RELATIONSHIP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College of International Studies held the 2006 Symposium on Taiwan’s Global Relationship at Room T701, Tamsui Campus, on March 15. 15 papers focused on Taiwan’s Cross-strait relationship with Mainland China, and international relationship, re read in this conference.
</w:t>
          <w:br/>
          <w:t>
</w:t>
          <w:br/>
          <w:t>Various professors from the college are invited to address their papers, including Dr. Chong-ko Tzou’s “Studies on Taiwan’s Diplomatic Policy of Technology toward EU,” Dr. Chiu-ching Kuo’s “Taiwan’s Diplomatic Relationship with Vatican,” Dr. I-hsin Chen’s “Interrelationship among US, China, and Taiwan: Predicament and Solution,” Dr. Pen-li Yu’s “Bush Administration’s Cross-Strait Policy and Its Future,” Dr. Ching-shan Fu’s “Taiwan’s Diplomatic Policy toward Japan,” and Dr. Juo-yu Lin’s “ASEAN’s Military Trade Relation with Mainland China and Its Impacts on Eastern Asian Countries.”
</w:t>
          <w:br/>
          <w:t>
</w:t>
          <w:br/>
          <w:t>Ambassador Ching-yen Fan, and Professors Chih-wei Hsu, Cheng-wen Tsai, Lee, Thomas B., Wan-chin Tai are invited as the moderators of the conference. (~ Chi-szu Chen )</w:t>
          <w:br/>
        </w:r>
      </w:r>
    </w:p>
  </w:body>
</w:document>
</file>