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0f5c5cb3a346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MICROSOFT TAIWAN LOOKS FOR INTERNS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is not a dream anymore to work for a first class global enterprise such as Microsoft. Its Taiwan subsidiary is inviting students to participate in their “Future Career Planning Project”, an internship program that provides opportunity for students to experience Microsoft first-hand. Those who are interested should send in their applications by April 30. Further details can be found on http://www.microsoft.com.tw/cam-pus.
</w:t>
          <w:br/>
          <w:t>
</w:t>
          <w:br/>
          <w:t>So far this project has trained at least 200 top university students, and is ready to take on 80 interns for a year’s training this year. These lucky ones will be able to learn the state-of-the-art technology, practical work experience, and personal instruction from the qualified Microsoft staff.
</w:t>
          <w:br/>
          <w:t>
</w:t>
          <w:br/>
          <w:t>8 TKU students were selected by Microsoft two years ago for this program. Chao Jun-hen, a post-graduate from the Japanese Studies, was one of them, and praises the well-designed program for it allows them to juggle between studies, free time and internship fairly harmoniously. Liu Shu-jun, an English and International Trade double major, another fellow participant, agrees that Microsoft places great emphasis on smart time management by hosting several seminars regularly to address this issue. They both regard their experiences at Microsoft positively. Working there has injected them with precious working knowledge that is usually lacking at the university setting, and above all, an expanded social network. (~ Ying-hsueh Hu )</w:t>
          <w:br/>
        </w:r>
      </w:r>
    </w:p>
  </w:body>
</w:document>
</file>