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c64b748524f497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573 期</w:t>
        </w:r>
      </w:r>
    </w:p>
    <w:p>
      <w:pPr>
        <w:jc w:val="center"/>
      </w:pPr>
      <w:r>
        <w:r>
          <w:rPr>
            <w:rFonts w:ascii="Segoe UI" w:hAnsi="Segoe UI" w:eastAsia="Segoe UI"/>
            <w:sz w:val="32"/>
            <w:color w:val="000000"/>
            <w:b/>
          </w:rPr>
          <w:t>BUSINESS MANAGEMENT ASSOCIATION WINS AWARD FOR EXCELLENT SELF-GOVERNANCE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Business Management Association of TKU, recommended by the school authorities to participate in the nationwide evaluation of college student associations and clubs, has been awarded the top honor by the Ministry of Education for excellent self-governance. Only two associations receive this honor, the other being the Information Management Association of Chung Yuan Christian University. 
</w:t>
          <w:br/>
          <w:t>
</w:t>
          <w:br/>
          <w:t>The head of the Business Management Association, Yang Hsiung-kuang (junior, Business Administration), said cheerfully that this was the first time in the twenty-odd years of the Association’s history that it received the school’s recommendation and won the MOE award. Yang thanked Chiang Ding-an, the Dean of Student Affairs, and Chang Yu-jong and Jeng De-cheng of the Extracurricular Activities Guidance Section for their help and guidance. The Association received on May 2 a medal and a prize of NT$10,000 from Vice Minister of Education Lu Mu-lin. 
</w:t>
          <w:br/>
          <w:t>
</w:t>
          <w:br/>
          <w:t>This year’s nationwide evaluation of college student associations and clubs was held on May 1 and 2 at Fu Jen Catholic University; 248 associations and clubs from 140 colleges and universities took part in the evaluation. Visiting the stall of the Business Management Association, the judges praised the students for the completeness of the Association’s activity files and the variety of activities. 
</w:t>
          <w:br/>
          <w:t>
</w:t>
          <w:br/>
          <w:t>Yang Hsiung-kuang said that the Business Management Association has been named the best association at TKU for two consecutive years, and he hoped that the luck that enabled the Association to shine in the nationwide evaluation would also bring in the special honor in this year’s evaluation at Tamkang. Yang also mentioned the rich legacy which comes from the twenty-two years of the Association’s history; to continue the tradition, he set his goals for his term as head of the Association in four major directions—teamwork, heritage, innovation, and new talents—with a view to diversifying campus activities and serving the entire student community of TKU. 
</w:t>
          <w:br/>
          <w:t>
</w:t>
          <w:br/>
          <w:t>To prepare for the evaluation, members of the Business Management Association found their workload increased considerably, but they also gained a lot of new experiences in execution and efficiency. During the two days of evaluation, the Association’s cadres were so busy decorating their stall and preparing information sheets that they hardly had time for a rest. When the award was announced, all the cadres, together with two former heads of the Association, shouted for joy.</w:t>
          <w:br/>
        </w:r>
      </w:r>
    </w:p>
  </w:body>
</w:document>
</file>