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86a0be59e94ea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WATER AND ELECTRICITY METERS SHOW SIGNS OF ECONOMY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statistics of the Center for Environmental Protection, Safety and Health (CEPSH), the use of electricity in the buildings at TKU this year has shown signs of decrease compared with the same months last year, while, except the slight increase in March, the use of water in other months has met the target. 
</w:t>
          <w:br/>
          <w:t>
</w:t>
          <w:br/>
          <w:t>Last semester the Center for Environmental Protection, Safety and Health set targets of environmental efficiency indicators for this year as follows: 1% decrease in use of water, zero increase if possible of electricity use and daily garbage, and better management of classification of recyclable materials. The ISO14001 Promotion Committee of TKU met last Tuesday (May 4) and heard the CEPSH’s report of statistics. The committee passed specific plans regarding how to meet the targets set by the CEPSH; these plans will be examined by the budget committee and then put into practice. 
</w:t>
          <w:br/>
          <w:t>
</w:t>
          <w:br/>
          <w:t>The statistics show that, since the installing of separate electricity meters in different buildings and measuring electricity use by area, there has been a decrease in electricity use compared with the same period last year. However, the CEPSH points out that we are entering the peak summer period for water and electricity use, due to not only the widespread use of air-conditioning but also the construction in the coming months of the Foreign Languages College Building and the Gymnasium. The CEPSH called on everyone at TKU: “Turn on the air-conditioner only when temperature rises above 26 degrees Centigrade.” 
</w:t>
          <w:br/>
          <w:t>
</w:t>
          <w:br/>
          <w:t>To monitor the amount of water used on campus, the school authorities is going to install a separate water meter in each building. In addition, there is a proposal to change the faucets in the toilets of the Library and Teaching Building to sensor-style faucets. To increase the efficiency of energy usage, the CEPSH will also install a system for recycling water in the Main Engineering Building and the Chung-ling Chemistry Hall.</w:t>
          <w:br/>
        </w:r>
      </w:r>
    </w:p>
  </w:body>
</w:document>
</file>