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9d0c4fa29845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副校長馮朝剛上週訪大陸大學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兩岸高教改革研討會去年11月在本校召開，大陸華南地區高等院校熱烈參與，為加強交流，校長張家宜請學術副校長暨兩岸學術合作專案小組召集人馮朝剛，率教育學院院長陳伯璋、講座教授楊朝祥、高等教育研究與評鑑中心主任楊瑩，於17日至19日前往大陸廣州東莞台商子弟學校、華南師範大學、華南理工大學、中山大學、暨南大學訪問。
</w:t>
          <w:br/>
          <w:t>
</w:t>
          <w:br/>
          <w:t>馮副校長此行受到各校熱烈歡迎，並進行座談互相交流，廣東省教育廳長羅偉其極為重視本校訪問，特於18日晚間親自設宴款待，並希望廣州各高校能與本校加強兩岸高等教育之交流與合作。20日馮副校長一行轉往澳門大學訪問，該校姚校長親自接待座談，姚校長希望，澳門大學也能與本校進行校際交流與合作。</w:t>
          <w:br/>
        </w:r>
      </w:r>
    </w:p>
  </w:body>
</w:document>
</file>