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461d6f9b1745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640 期</w:t>
        </w:r>
      </w:r>
    </w:p>
    <w:p>
      <w:pPr>
        <w:jc w:val="center"/>
      </w:pPr>
      <w:r>
        <w:r>
          <w:rPr>
            <w:rFonts w:ascii="Segoe UI" w:hAnsi="Segoe UI" w:eastAsia="Segoe UI"/>
            <w:sz w:val="32"/>
            <w:color w:val="000000"/>
            <w:b/>
          </w:rPr>
          <w:t>PRESIDENT OF UNIVERSITE CATHOLIQUE DE LOUVAIN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Prof. Bernard Coulie, President of Universite catholique de Louvain, one of TKU’s sister schools, came to visit TKU together with Prof. Michel Francard (Vice President of International Relations) and Dr. Thierry de Waha Baill onville ( who is responsible for the Asian sections in International Relations) on April 17. TKU President, C. I. Chang and administrators of all colleges and departments gathered together in Ching sheng International Conference Hall for briefing and discussion with the visitors.
</w:t>
          <w:br/>
          <w:t>
</w:t>
          <w:br/>
          <w:t>Universite catholique de Louvain is a comprehensive university, with 10 colleges, 50 departments, and 200 research institutes. Her campus extends about 900 hectares. The establishment of the university is closely connected to the 600-year-old cultural heritage as well as the economical development of the city of Louvain. (Chi-szu Chen )</w:t>
          <w:br/>
        </w:r>
      </w:r>
    </w:p>
  </w:body>
</w:document>
</file>