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2e33aa34ccb414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640 期</w:t>
        </w:r>
      </w:r>
    </w:p>
    <w:p>
      <w:pPr>
        <w:jc w:val="center"/>
      </w:pPr>
      <w:r>
        <w:r>
          <w:rPr>
            <w:rFonts w:ascii="Segoe UI" w:hAnsi="Segoe UI" w:eastAsia="Segoe UI"/>
            <w:sz w:val="32"/>
            <w:color w:val="000000"/>
            <w:b/>
          </w:rPr>
          <w:t>MR. LI CHI-MAO EXHIBITED INK PAINTING IN KINGDOM OF BAHRAIN,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Mr. Li Chi-mao, Director of Carrie Chang Fine Arts Center, was invited to hold exhibition in teak in which he displayed 60 ink paintings, and bought Persian traditional ship models back to CCFAC.
</w:t>
          <w:br/>
          <w:t>
</w:t>
          <w:br/>
          <w:t>Mr. Li had made order from Bahrain Folk Museum to make a traditional ship model. The shuttle-shaped model is made of teak. “This kind of boat, which is still in use nowadays, is larger than traditional Chinese fishing boat, because it is used to sail on the ocean. It is of academic values, for from the model, we may read the history, culture, and wisdom of ancient people,” Mr. Li explains.
</w:t>
          <w:br/>
          <w:t>
</w:t>
          <w:br/>
          <w:t>Mr. Li indicates that he has recognized with Prince Rashid, Chairman of Bahrain Fine Arts Association, for 20 years. As a bosom friend of the prince, Mr. Li was very welcomed in the country. The “side-effect” of his painting exhibition is that he brings back the good news that the two universities in the Kingdom of Bahrain are intended to be TKU’s sister schools and the Prince will visit TKU personally in September, 2006. “The Palace-styled restaurant, which I was brought to is huge—like an area extending from Tamsui to Chuwei. The bathtub is as large as a swimming pool. There are also beach and ship for personal use. I was treated to enjoy like a king,” Mr. Li smiled in expressing his gratitude, and continued that “I would like to travel around the world, wishing to bring more boat models of historical values to enrich our Maritime Museum and to help TKU members acquaint with foreign cultures through appreciating the boat models.” (~ Chi-szu Chen )</w:t>
          <w:br/>
        </w:r>
      </w:r>
    </w:p>
    <w:p>
      <w:pPr>
        <w:jc w:val="center"/>
      </w:pPr>
      <w:r>
        <w:r>
          <w:drawing>
            <wp:inline xmlns:wp14="http://schemas.microsoft.com/office/word/2010/wordprocessingDrawing" xmlns:wp="http://schemas.openxmlformats.org/drawingml/2006/wordprocessingDrawing" distT="0" distB="0" distL="0" distR="0" wp14:editId="50D07946">
              <wp:extent cx="1219200" cy="1572768"/>
              <wp:effectExtent l="0" t="0" r="0" b="0"/>
              <wp:docPr id="1" name="IMG_43e0e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40/m\9b3e20f1-3e93-4bda-ae32-5c7d6a751600.jpg"/>
                      <pic:cNvPicPr/>
                    </pic:nvPicPr>
                    <pic:blipFill>
                      <a:blip xmlns:r="http://schemas.openxmlformats.org/officeDocument/2006/relationships" r:embed="Rb260a89738f44422" cstate="print">
                        <a:extLst>
                          <a:ext uri="{28A0092B-C50C-407E-A947-70E740481C1C}"/>
                        </a:extLst>
                      </a:blip>
                      <a:stretch>
                        <a:fillRect/>
                      </a:stretch>
                    </pic:blipFill>
                    <pic:spPr>
                      <a:xfrm>
                        <a:off x="0" y="0"/>
                        <a:ext cx="1219200" cy="15727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260a89738f44422" /></Relationships>
</file>