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ddb95455445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【十學院迎頭趕上標竿】系列報導之九：技術學院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【記者洪慈勵報導】近年來，國內的專科學校紛紛改制為技術學院，技術學院又改名為科技大學，五專、二專逐漸走向歷史，二技也呈現萎縮，技職教育市場在混亂的變遷下，競爭更為激烈。
</w:t>
          <w:br/>
          <w:t>　翻閱淡江技術學院的過去，應用日語系等各系在聯合登記分發入學招生成績排序，一直都是居於領先的地位；而九十二學年度，國科會教師研究計畫申請，技術學院更是達到百分之百的通過率。
</w:t>
          <w:br/>
          <w:t>　由於是一般大學附設的二技學院，院長徐錠基認為，對技術學院而言，在訂定標竿時，以「學生素質」的指標項目最適合作為競爭指標，其中分項指標中，又以「學生入學測驗成績」最能反映出各技職間的競爭力。再加上技術學院不同於一般學院，它包含了語言、商管、工程等三種相關科系，在指標上，技術學院是每個系依其所屬不同的領域訂定標竿比較。
</w:t>
          <w:br/>
          <w:t>　不過院長徐錠基也強調，本校技術學院雖然在國內技職界已經是享有口碑，各項表現都領先其他學校，但是各校亦在積極直追，如果未來我們只停頓在好的「之一」，難免會受到退場的威脅，第四波的來臨，院長徐錠基認為好應該還要更好，不斷創造出「第一」，並營造「唯一」的特色，如此一來，技術學院才會繼續成為招生學校中，學生唯一的最好選擇，這才是永續經營之道。
</w:t>
          <w:br/>
          <w:t>　在短、中、長程計畫中，院長徐錠基表示，為了強化實務講座課程，技術學院將加強聘請高級實務專業人員為講座教師，每系每學期至少開設一門，這樣的好處不僅可以提昇學生實務能力，由於講座教師都是擔任公司主管，學生實習機會也非常充分且容易取得，現在寒暑假時，像國企、管理、財務等系學生，都會被安排前往該領域的公司學習，讓理論基礎可以直接應用在實務上。課程的設計上也要與企業脈動接軌，強化實作課程，增加學生參觀企業機構或工程建設的教學活動。
</w:t>
          <w:br/>
          <w:t>　短程計畫中，強化數位環境與資訊技術也是同等重要，例如：添購教學上實用的專業軟體，設置口譯教室、電腦模擬教室，電腦設備的提昇，以及培養學生應用資訊的能力。培養學生語言能力也是同等重要，院長徐錠基表示，現在技術學院已經陸陸續續開設專業英文相關的課程，如：管理英文、財金英文、工程英文、應用英語會話、英語商用書信文寫作等課程，未來更會增設語練課程，增進學生英語會話的能力。
</w:t>
          <w:br/>
          <w:t>　在國際化的學術交流部分，院長徐錠基說，應日系每年都會派遣學生至姊妹校進行半年或暑期的短期留學，而建技系也都會安排學生暑期至海外體驗建築課程，營建系也預計在今年暑假將赴大陸西南交大進行研習。
</w:t>
          <w:br/>
          <w:t>　現今的社會強調專業人才，證照是相當重要，於是技術學院也不停在課程上規劃實務與考照並重的課程，鼓勵學生多方取得各項證照，系上也都會幫忙學生蒐集有關考古題的資料，同時也會輔導學生參與專業證照考試檢定。院長徐錠基說：「這樣的配套措施已經實施多年，效果也十分顯著，技術學院學生擁有三張以上的證照，並不算特別稀奇。」
</w:t>
          <w:br/>
          <w:t>對於第四波的計畫，院長徐錠基也表示，一定會依照院及各系所擬短、中、長程計畫加倍努力達成，同時也希望可以培養出更多術德兼修的專業人才，持續社會各界對淡江大學技術學院的肯定。</w:t>
          <w:br/>
        </w:r>
      </w:r>
    </w:p>
  </w:body>
</w:document>
</file>