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325d5e21d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《《《數位學習人才培育研討會 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科系將於本週六（6日）上午9時至下午4時10分在覺生國際會議廳舉辦「2006教育科技學系數位學習人才培育研討會」，由校長張家宜主持開幕儀式，並邀請逢甲大學校長劉安之、資策會數位教育研究所顧問鄒景平蒞臨演講。
</w:t>
          <w:br/>
          <w:t>
</w:t>
          <w:br/>
          <w:t>上午兩場專題演講分別為「大學推動數位學習的策略與應用」與「用數位學習強化行為改變」，隨後舉行「數位學習人才培育之展望」座談會，及教科系大學部畢業專題作品展；下午邀請畢業校友回校分享經驗，並舉行「教育科技在各領域應用之需求與發展」的分組座談，最後由李世忠主任主持分享交流。（林靜旻）</w:t>
          <w:br/>
        </w:r>
      </w:r>
    </w:p>
  </w:body>
</w:document>
</file>