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4768008d07453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643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教官輔導成效 本校第一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【記者鍾宇婷淡水校園報導】教育部統計全國各高級中等以上學校3月份軍訓教官服務輔導學生成效，本校執行成效排名第一，服務學生達13130人次，佔本校學生總人數26686人之比率為49.2%。
</w:t>
          <w:br/>
          <w:t>
</w:t>
          <w:br/>
          <w:t>本校軍訓室在眾多輔導項目均表現良好，如同學生病，系教官或護理人員給予即時照料有122人次、急難救助63人、情緒疏導284人、意外事件處理24人、賃居訪視577人、其他特殊事件處理120人、學生家長聯繫48人等，顯示本校軍訓室戮力輔導學生，範圍廣及於學生、家長。輔導學生次數與績效在37所大專院校排序第一。
</w:t>
          <w:br/>
          <w:t>
</w:t>
          <w:br/>
          <w:t>由於本校3月有兩名同學車禍身亡，軍訓室更在所有軍訓護理課程中傳達同學，如何注意校園周遭10大危險路段，小心駕駛，一定要遵守交通規則、戴安全帽等。
</w:t>
          <w:br/>
          <w:t>
</w:t>
          <w:br/>
          <w:t>軍訓室主任王邦正表示，為了讓學生在安全舒適的環境求學，必須強化服務效能，積極輔導同學，增進與學生互動的機會，全面提升軍訓室輔導績效與教學滿意度。
</w:t>
          <w:br/>
          <w:t>
</w:t>
          <w:br/>
          <w:t>為了解校外租屋同學的生活環境及安全情況，軍訓室持續安排訪視校外賃居學生，中校教官溫漢雄表示：「各系教官每週至少訪視5位住宿校外同學，至住處實地訪查生活狀況、四周環境、防火逃生設備、用電、瓦斯與門禁安全等。若有須改善處，再請學務處住宿輔導組代為連絡房東改善。」</w:t>
          <w:br/>
        </w:r>
      </w:r>
    </w:p>
  </w:body>
</w:document>
</file>