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7f66b5866034a5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642 期</w:t>
        </w:r>
      </w:r>
    </w:p>
    <w:p>
      <w:pPr>
        <w:jc w:val="center"/>
      </w:pPr>
      <w:r>
        <w:r>
          <w:rPr>
            <w:rFonts w:ascii="Segoe UI" w:hAnsi="Segoe UI" w:eastAsia="Segoe UI"/>
            <w:sz w:val="32"/>
            <w:color w:val="000000"/>
            <w:b/>
          </w:rPr>
          <w:t>GLOBAL VILLAGE FAIRS DISPLAY FOREIGN TOURING AND LEARNING INFORMATION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“Global Village Fairs,” organized by Division of Continuing Education and Association of Business Management, will exhibit about touring and learning information at the exhibition hall of Business &amp;amp; Management Building, from May 1 to May 5. Briefing and reporting events will take place at the same place and time.
</w:t>
          <w:br/>
          <w:t>
</w:t>
          <w:br/>
          <w:t>Highlighting on “Boundless Music and Endless Traveling” in this exhibition, the photos and films about the similar activities taken for the past few years will be displayed with real-time explanation. In addition, some travel agents will provide info about abroad studying and books about foreign languages for the reference of the visitors while they listen to the local ethnic music. There will be abroad studying briefing event every day. On the last day of the exhibition, there will be prizes lottery.
</w:t>
          <w:br/>
          <w:t>
</w:t>
          <w:br/>
          <w:t>In the coming summer vacation, there are 9 touring-studying teams scheduled to go to US, England, Canada, Japan, and Australia, visiting and studying in the following academic institutions:
</w:t>
          <w:br/>
          <w:t>
</w:t>
          <w:br/>
          <w:t>University of Washington, USA
</w:t>
          <w:br/>
          <w:t>Tamwood International College, Canada
</w:t>
          <w:br/>
          <w:t>University of Victoria, Canada
</w:t>
          <w:br/>
          <w:t>University of Queensland, Australia
</w:t>
          <w:br/>
          <w:t>UCLA
</w:t>
          <w:br/>
          <w:t>New York University, USA
</w:t>
          <w:br/>
          <w:t>Hertford College, Oxford, England
</w:t>
          <w:br/>
          <w:t>University of The Arts, London / University of Edinburgh
</w:t>
          <w:br/>
          <w:t>And a cultural tours to Tokyo and Sapporo, Japan
</w:t>
          <w:br/>
          <w:t>For detailed information please visit the website at:
</w:t>
          <w:br/>
          <w:t>http://www.cce.tku.edu.tw/。
</w:t>
          <w:br/>
          <w:t>
</w:t>
          <w:br/>
          <w:t>The schedule of the “University of Washington” team include attending a Major League Baseball game. The “Tamwood International College” team plans to visit cities of Vancouver and Whistler, to experience the traditional markets, rail trail shopping mall, anthropology museum, and other scenic spots. These two teams are new to the abroad touring and studying programs organized by Division of Continuing Education. (~ Chi-szu Chen )</w:t>
          <w:br/>
        </w:r>
      </w:r>
    </w:p>
  </w:body>
</w:document>
</file>