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c86f13732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黃瑞茂研究 整合淡水古蹟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建築系助理教授黃瑞茂向國科會申請「淡水古蹟博物館數位典藏計畫」，獲得145萬餘元補助。黃瑞茂表示：「淡水古蹟值得做為台灣土地的代表，將參加『世界遺產』指認活動，未來有助於與國際交流。」
</w:t>
          <w:br/>
          <w:t>
</w:t>
          <w:br/>
          <w:t>台北縣有46處古蹟，淡水就擁有21處，尤其紅毛城為文建會人文遺產重點之一。黃瑞茂指出，其所在的「埔頂地區」，迄今仍保留殖民時期的空間面貌，淡水擁有得天獨厚的歷史與人文資源，建物、遺址、器具、老街與藝術家、耆老、文化工作者，皆為非常珍貴的寶藏，但沒有整合難以查詢，相當可惜。
</w:t>
          <w:br/>
          <w:t>
</w:t>
          <w:br/>
          <w:t>黃瑞茂說明：「將與歷史系教授周宗賢、教科組馮文星等合作，也將諮詢資圖系教授林信成建立台灣棒球數位典藏庫的經驗。」21處古蹟建築進行研究方面，首先針對台北縣「淡水古蹟博物館」所涵蓋的淡水紅毛城、滬尾炮台、前清稅務司官署宿舍，進行細部研究，歷史文物方面，也將考究其背景、美學與文化上之意涵。
</w:t>
          <w:br/>
          <w:t>
</w:t>
          <w:br/>
          <w:t>他將以電腦3D繪圖，詳實紀錄其構造方式與建築形式，以動畫呈現營造的過程與歷史空間脈絡的關係。所取得的資料，採用3D模型、相片、聲音、動畫、文字等各種不同的數位媒介來呈現成果。</w:t>
          <w:br/>
        </w:r>
      </w:r>
    </w:p>
  </w:body>
</w:document>
</file>