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3dd7df95494b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江文章趕量產 不眠不休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在競爭激烈的TFT產業裡，相較於其他面板廠全力搶攻五代以上的生產線量產，華映卻以第四．五世代異軍突起，上月才剛剛升任華映副總經理的江文章校友（七十年化學系畢）是將該公司四．五世代廠火力全開的幕後主力推手。在四．五代廠量產的初期，江校友大約一週七天有四天住在工廠宿舍，拉著工程師們每天開會到十一、二點，不過，他自己不眠不休，卻強迫手下一年至少要休一個星期的完整長假，以往偏向傳統管理方式的華映，向來視休長假為某種程度的「罪惡」，他這樣的作法卻反而讓工程師們戰鬥力十足。（涵怡）</w:t>
          <w:br/>
        </w:r>
      </w:r>
    </w:p>
  </w:body>
</w:document>
</file>