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a28b895193f4b5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644 期</w:t>
        </w:r>
      </w:r>
    </w:p>
    <w:p>
      <w:pPr>
        <w:jc w:val="center"/>
      </w:pPr>
      <w:r>
        <w:r>
          <w:rPr>
            <w:rFonts w:ascii="Segoe UI" w:hAnsi="Segoe UI" w:eastAsia="Segoe UI"/>
            <w:sz w:val="32"/>
            <w:color w:val="000000"/>
            <w:b/>
          </w:rPr>
          <w:t>CHIANG YUN-HSUAN WILL REPRESENT TKU TO JOIN PFII AND UTTER FOR TAIWAN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Chiang Yun-hsuan, a senior from Dept. of Spanish, will represent Taiwan to participate in the 5th United Nations Permanent Forum on Indigenous Issues (PFII) held at United Nations headquarters, New York, America, from May 14 to 27. “Due to the special political status of Taiwan, the most important thing is to get the right to speak at the meeting and hence to articulate the Taiwan’s position!” said Chiang.
</w:t>
          <w:br/>
          <w:t>
</w:t>
          <w:br/>
          <w:t>Chiang expresses that although Taiwan joins the forum in the name of Non-Governmental Organizations, it is still a distinct chance to discuss on different governments’ policies on indigenous issues and share the self-governing experiences of Taiwan indigenous peoples with the other 14 Taiwan representatives and delegates of indigenous people from other countries.
</w:t>
          <w:br/>
          <w:t>
</w:t>
          <w:br/>
          <w:t>PFII concerns with the issues about the right of indigenous people. It is held in May each year, discussing a chosen topic related to indigenous people. The conventioneers this year include the indigenous people from South America, Oceania, and Asia. (~ Shu-chun Yen )</w:t>
          <w:br/>
        </w:r>
      </w:r>
    </w:p>
  </w:body>
</w:document>
</file>