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43faf7967541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646 期</w:t>
        </w:r>
      </w:r>
    </w:p>
    <w:p>
      <w:pPr>
        <w:jc w:val="center"/>
      </w:pPr>
      <w:r>
        <w:r>
          <w:rPr>
            <w:rFonts w:ascii="Segoe UI" w:hAnsi="Segoe UI" w:eastAsia="Segoe UI"/>
            <w:sz w:val="32"/>
            <w:color w:val="000000"/>
            <w:b/>
          </w:rPr>
          <w:t>雙喜臨門 姊妹校添兩所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【記者邱湘媛淡水校園報導】本校再添兩所姊妹校，羅馬尼亞的 Babe -Bolyai University和巴拿馬的巴拿馬大學The University of Panama，分別於4月17日與5月5日由兩校校長分別簽訂交流協議書，締結姊妹校，成為本校第88、89所姊妹校。
</w:t>
          <w:br/>
          <w:t>
</w:t>
          <w:br/>
          <w:t>巴拿馬位於中美洲，著名的「巴拿馬運河」溝通兩大洋，使巴拿馬成為西半球最重要的商業中心。學術副校長暨國際交流委員會主委馮朝剛曾與拉丁美洲研究所教授熊建成，親自拜訪該校，校長Gustavo Garcia De Paredes熱情招待，促成兩校交流，本校之前已與另一名校巴拿馬科技大學結盟。
</w:t>
          <w:br/>
          <w:t>
</w:t>
          <w:br/>
          <w:t>Babe -Bolyai University是本校在羅馬尼亞簽訂的第一所姊妹校，這使得本校與世界各國的交流又增加新的版圖，目前共有26個國家。該校前身為耶穌會學院，至今有四百多年歷史，學生數約4萬人，文理學科卓有成就，為出版比較文學論集的首間大學。</w:t>
          <w:br/>
        </w:r>
      </w:r>
    </w:p>
  </w:body>
</w:document>
</file>