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ed24ab061a640d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646 期</w:t>
        </w:r>
      </w:r>
    </w:p>
    <w:p>
      <w:pPr>
        <w:jc w:val="center"/>
      </w:pPr>
      <w:r>
        <w:r>
          <w:rPr>
            <w:rFonts w:ascii="Segoe UI" w:hAnsi="Segoe UI" w:eastAsia="Segoe UI"/>
            <w:sz w:val="32"/>
            <w:color w:val="000000"/>
            <w:b/>
          </w:rPr>
          <w:t>TKU UNIVERSITY ACADEMIC REGULATIONS HAVE BEEN REVISED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Along with the amendment of University Act, TKU University Academic Regulations have been revised as well. For example, TKU students who take minor subject or double majors can study in other schools, and TKU students can have student status of other school under the permission of related departments and graduate institutes. The revised regulations has already been passed at the Academic Affairs General Meeting and will be proposed at the University Affairs Meeting on June 2. It will be put into practice after it is passed at the University Affairs Meeting and presented to Ministry of Education.
</w:t>
          <w:br/>
          <w:t>
</w:t>
          <w:br/>
          <w:t>Keh Huan-chao, Dean of Academic Affairs, indicates that due to the loosening of University Act, TKU school authorities also increase flexibility of the regulations about studying minor subject and double majors. Since 2006 academic year, TKU students can not only choose other departments of TKU as their minor subject or double majors, but also apply for minor subject, double majors, academic programs, or double student status in other university. University Act also redefines the meaning of academic programs. Other than the original education programs, there will be credit programs and degree programs, too. Hence, students who are diligent in learning and possess other interests will have more options. 
</w:t>
          <w:br/>
          <w:t>
</w:t>
          <w:br/>
          <w:t>The detailed rulings of Inter-University Programs will be discussed later. However, it is noticed that according to the Rule 26 of TKU University Academic Regulations, if the student who holds student status of both TKU and other school without the permission of related departments and graduate institutes of TKU, he or she will be expelled. 
</w:t>
          <w:br/>
          <w:t>
</w:t>
          <w:br/>
          <w:t>Moreover, based on the Rule 19 of College Application and Recommendation Regulations, TKU University Academic Regulations also restrict students who are successfully screened through personal application or school’s recommendation to transfer to another department, except for the special case that is passed at the Academic Affairs General Meeting.
</w:t>
          <w:br/>
          <w:t>
</w:t>
          <w:br/>
          <w:t>As for the regulation that students whose grades achieve the demand of the rule can graduate in advance, there are some revisions, too. The decision to authorize transfer students for earlier graduation is based on the grades after they earn in TKU. The grades of former school are not put into consideration. Other conditions include taking all the required credits for graduation, both the average grades and behavior/conduct grades must be over 80, and Physical Education, Military/Nursing Training grades must be over 70 per semester. Moreover, they must rank in the top 5% of the same level of classes of the Department concerned.
</w:t>
          <w:br/>
          <w:t>
</w:t>
          <w:br/>
          <w:t>The Master or PhD students who take the undergraduate credits, those credits have to be counted together with the graduate credits of the semester and for the graduation. If they fail more than one-half of the total credit hours for the second time within an academic year, they must be expelled from the school. Moreover, in order to maintain the consistency of school regulations, the students in Lanyang Campus who take less than 9 credits (instead of 6 credits in the original rule) do not apply to the expelling rule. In addition, according to Regulation 26 of University Act and Regulation 4 of Teacher Education Law, the students who study in education program need to be the interns for half a year in the status of students, hence they can apply for extra half a year to study; such a regulation is also applied to the graduate students who study in education program.
</w:t>
          <w:br/>
          <w:t>
</w:t>
          <w:br/>
          <w:t>For information of other related regulations, please consult TKU University Academic Regulations in the Student Handbook, or check on the website of Office of Academic Affairs. (~ Shu-chun Yen )</w:t>
          <w:br/>
        </w:r>
      </w:r>
    </w:p>
  </w:body>
</w:document>
</file>