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211aea64a14a3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DEPARTMENT OF BUSINESS ADMINSTRATION SPONSORS THE EVENT OF “DOUBLE ENTERPRISE CUP” BALL GAME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8th “Double Enterprises Cup” sponsored by the Department Of Business Administration kicked off on the 20th and 21st on Tamsui campus. Various enterprises and teachers and students of Department Of Business Administration were invited to participate in the event.  The games were very competitive, and TKU team won the 3rd place in softball only. 
</w:t>
          <w:br/>
          <w:t>
</w:t>
          <w:br/>
          <w:t>Participants invited to the “Double Enterprises Cup” include several enterprises and alumnus, (such as Der An Enterprise、San Fang Chemical Industry、Fan Suoo Enterprise) and students in the departments of Business Administration from other famous universities, such as NTU, National Chiao Tung University, National Central University, Fu-Jen Catholic University. 
</w:t>
          <w:br/>
          <w:t>
</w:t>
          <w:br/>
          <w:t>There are totally 102 teams attending various games, including softball, basketball and badminton. The Department Of Business Administration stated that it is a great opportunity to share experience with other schools and the enterprises.
</w:t>
          <w:br/>
          <w:t>
</w:t>
          <w:br/>
          <w:t>Lin Yi-Han, a sophomore student from the department Of Business Administration, joined the basketball game, and stated that the games were very challenging and all competitors are good; especially San Fang Chemical Industry from southern Taiwan has great teamwork and experienced skills which are very different from other young players. (~ Johnny Chu &amp;amp; Peiling Hsia )</w:t>
          <w:br/>
        </w:r>
      </w:r>
    </w:p>
  </w:body>
</w:document>
</file>