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dcf20a7a545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學術副校長馮朝剛    以有限創造無限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在淡江大學發展第二波初期時，我有緣來校任教，迄今已邁入第20年，擔任行政工作也將滿18年，這段時間是個人人生再學習和成長的黃金時期，現今更見證了淡江的發展進入第四波。
</w:t>
          <w:br/>
          <w:t>
</w:t>
          <w:br/>
          <w:t>記得民國76年8月起擔任航空工程學系系主任的前幾年，學校的資源無論是軟硬體設備都待加強和更新，但是在張創辦人的引領、董事會大力的支持、歷任校長勵精圖治和全體師生共同努力之下，學校的預算逐年增加，工學大樓於民國82年暑假完工啟用，讓工學院師生有一個良好的教學與研究環境；民國85年覺生紀念圖書總館落成啟用，成為淡江大學數位化的標竿，同時也是淡江第三波的開始；接著商管大樓研究室的整建，使商管學院的教師有了更寬敞的研究空間；新化學館的興建及科學館的整建，使得理學院師生有了更好的教學與研究環境。
</w:t>
          <w:br/>
          <w:t>
</w:t>
          <w:br/>
          <w:t>為提升師生人文藝術涵養，2000年本校50週年校慶時，文錙藝術中心於焉落成使用，接著高水準的紹謨紀念游泳館落成使用，使全校師生終於有了一座現代化的溫水游泳館；另文學館門面的改建，使文學院有了新的氣象，教育學院遷建完成，其各系所也有了屬於自己的空間。2005年暑假，外國語文大樓興建完成，使分散在各大樓多年的外語學院教師終於有了自己的新家，而驚聲紀念大樓空間的調整與整修完成後，國際研究學院師生也有了更優質的研究環境。同時2005年，蘭陽校園第一期工程完成，正式招生，淡江進入發展的第四波。歷經50多年的辛勤耕耘與努力，淡江大學由小而大，發展至今有淡水、台北、蘭陽與網路等四個校園，每個校園各有其特色和功能，四個校園的發展更是相輔相成，尤其今年「紹謨紀念體育館」完工啟用後，學校的硬體建設已大致完成。
</w:t>
          <w:br/>
          <w:t>
</w:t>
          <w:br/>
          <w:t>在21世紀的今日，社會變遷迅速，科技、資訊高度發展，競爭更趨激烈，淡江大學要求永續經營，將加強整合四個校園的人事、經費、資源、活動及思想等方面，從以往「一體多元」的發展，到未來「多元一體」的發展，最近淡江時報社主辦的「多元一體、四個校園」海報比賽，中文系黃意菁同學極具創意，以「有限創造無限」的作品，簡潔的勾勒了四個校園整合後帶來的願景，而「多元一體」的發展就是從以往著重硬體的建設，轉化為軟體的建設為主，以提升學生素質和讀書風氣，追求教學卓越，增加研究的能量和水準，以立足淡江、放眼世界。
</w:t>
          <w:br/>
          <w:t>
</w:t>
          <w:br/>
          <w:t>因此，淡江大學全體師生同仁除了要秉持無比的雄心壯志、朝氣與活力及創新與改革的精神外，更應秉持張創辦人經常勉勵我們要加4倍努力，如此才能面對國內、大陸及國際的競爭和挑戰，持續保持進步和領先地位，並在國際學術殿堂上爭得一席之地，成為學術重鎮。</w:t>
          <w:br/>
        </w:r>
      </w:r>
    </w:p>
  </w:body>
</w:document>
</file>