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311bbc437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【四個校園整合行動特刊】蘭陽校園：不一致共存的弔詭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蘭陽校園主任林志鴻
</w:t>
          <w:br/>
          <w:t>隨著蘭陽校園招生的啟動，學校正式進入第四波；隨著蘭陽校園師生的進住，多元一體的四校園架構隨之成型，運作機制也實質啟動；隨著北宜高速公路雪山隧道貫穿後的正式通車，讓學校四校園空間架構得以更緊密的結合，此種更為緊密結合的四校園空間架構，正是本校展現其在高度競爭高等教育市場的基礎動力，也正式凸顯空間是一種資源，而不是一種限制的利基思維，因此，唯有善用多元一體的利基思維，才能使本校再創第四波新S曲線的高峰。
</w:t>
          <w:br/>
          <w:t>
</w:t>
          <w:br/>
          <w:t>林美山下一些鄉親的對話：
</w:t>
          <w:br/>
          <w:t>「淡江的學生來了，我們蘭陽地區的一些大學可能會招不到學生…」
</w:t>
          <w:br/>
          <w:t>「聽說淡江那個學校都用我們聽不懂的英語來上課，我們那個即將考大學的阿狗，恐怕也無法到那裡去讀書…」
</w:t>
          <w:br/>
          <w:t>「不錯嘛！淡江那些大學生嘛ㄟ來咱ㄟ社區掃街…」
</w:t>
          <w:br/>
          <w:t>  
</w:t>
          <w:br/>
          <w:t>五虎崗上一些師生的對話：
</w:t>
          <w:br/>
          <w:t>「幾年來連校長都沒遇過，聽說校長還跟蘭陽校園的全體新生聚餐…」
</w:t>
          <w:br/>
          <w:t>「學校對蘭陽校園投入那麼多的錢，恐怕會拖垮『我們』淡水校園…」
</w:t>
          <w:br/>
          <w:t>「甚麼啊！學生已經搬回去蘭陽校園了…」
</w:t>
          <w:br/>
          <w:t>  
</w:t>
          <w:br/>
          <w:t>金華街上一些路人的對話：
</w:t>
          <w:br/>
          <w:t>「嘿！『你們』蘭陽校園的人，來「我們」台北校園幹嘛！」
</w:t>
          <w:br/>
          <w:t>「林主任你的開車技術，恐怕已提升到九彎十八拐脫拉庫的技術…」
</w:t>
          <w:br/>
          <w:t>「蘭陽校園獨立了嗎？…」
</w:t>
          <w:br/>
          <w:t>  
</w:t>
          <w:br/>
          <w:t>部落格裡一些e人的對話：
</w:t>
          <w:br/>
          <w:t>「蘭陽校園真的是用英語上課嗎？會不會隨便說說…」
</w:t>
          <w:br/>
          <w:t>「我們淡水校園的學生可以到蘭陽校園去辦活動嗎？」
</w:t>
          <w:br/>
          <w:t>「關在山上四天，是一種酷刑嗎？」
</w:t>
          <w:br/>
          <w:t>  
</w:t>
          <w:br/>
          <w:t>林美山下鄉親的對話，反映出多元一體四校園架構下，開展藍海多贏策略的重要性，淡江大學蘭陽校園應該和地區的高等教育機構，共創蘭陽地區高等教育的特色，並將該地區的高等教育帶入國際，更重要的是，也將國際帶來蘭陽。
</w:t>
          <w:br/>
          <w:t>
</w:t>
          <w:br/>
          <w:t>五虎崗上師生的對話，反映出多元一體四校園架構下，凸顯校園整合運作的重要性，就理論而言，整合是異於融合，不失四校園自己獨特特點的整合架構，尤強調人事、經費、資源、活動，更是思想的整合，共創淡江未來。
</w:t>
          <w:br/>
          <w:t>
</w:t>
          <w:br/>
          <w:t>金華街上路人的對話，反映出多元一體四校園架構下，尤重校園社會結合的重要性，四校園，特別是學生極為少數的蘭陽校園，是全體淡江人，不可或缺的一部份，更沒有所謂獨立的概念，而是一種整合的概念。
</w:t>
          <w:br/>
          <w:t>
</w:t>
          <w:br/>
          <w:t>部落格e人的對話，反映出多元一體四校園架構下，力行校園特色落實的重要性，特色的思維建構是一回事，而如何具體落實又是另外一回事，唯有堅持致力落實，校園特色才能得以彰顯。
</w:t>
          <w:br/>
          <w:t>
</w:t>
          <w:br/>
          <w:t>正當學校邁入第四波之際，淡江結構性的變化是不可避免的，而此種變化將會產生些許的不一致性，這些差異不是矛盾，而是一種弔詭（paradox），也就是不一致共存的吊詭，就未來學而言，此種弔詭正是淡江新S型曲線的基礎動力，更是凸顯四校園多元一體的核心推力與助力，願多元一體思維整合共創淡江未來。</w:t>
          <w:br/>
        </w:r>
      </w:r>
    </w:p>
  </w:body>
</w:document>
</file>