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10f9d26fb41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薪火相傳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，本校除了在校舍的硬體上會推動多項的重大建設外，在行政措施上的一件大事，就是董事會將舉辦本校第八任大學校長的遴選。當1980年7月1日，本校改制為大學時，我即奉董事會之命，出任第一任大學校長，我深感責任的重大且艱鉅，所以特別寫了一篇文章＜迎接未來、挑戰歷史＞，其中我引用了約翰•奈思比特（John Nais-bitt）在《大趨勢》（Megatrends）書中的一段話：
</w:t>
          <w:br/>
          <w:t>　我們的社會已經從舊社會邁向新社會，這個變動還不斷發生。夾在兩個社會之間，我們承受著不安的亂流。身處現代世界，容或痛苦，容或徬徨，然而美國的「重新建構」（restructuring）卻毫不留情地在進行。
</w:t>
          <w:br/>
          <w:t>　我進而補充說：其實，時代的變遷乃是無可抵抗的。美國的經驗，正可以作我們的參考。台灣在未來數年間，這種大趨勢也必重現。問題是，我們的決策者、教育者，是否洞悉了這一趨勢？是否已開始放棄工業社會的結構設想，而採用較長期的時間架構來處理事務？所以二十幾年前，我即認為擔任淡江大學的校長，絕對是一種艱鉅的責任，而不是一種放縱的權力。淡江大學的校長必須永遠站在時代的前端，去思考淡江的何去何從。所以從此以後，淡江大學的每任校長都是以此為職志，恪守著本校優良的傳統。
</w:t>
          <w:br/>
          <w:t>　繼我之後是陳雅鴻校長（1986年11月22日-1989年7月31日）他是西班牙馬德里大學法學院國家法學博士，曾任文學院院長，是國內知名的「西班牙語」以及「國際法」教授。趙榮耀校長（1989年8月1日-1992年7月31日）是美國杜克大學電機博士，曾任工學部主任、教務長及財政副校長，也是國內「人工智慧與專家系統」、「數位訊號處理」以及「計算機網路」的權威。林雲山校長（1992年8月1日-1998年7月31日）是美國麻州大學化學博士，曾任理學部主任、教務主任以及行政、學術副校長，也是國內「有機化學」及「天然物化學」的佼佼者。自1998年8月1日上任的現任校長張紘炬博士則是本校第一位依「淡江大學校長遴選辦法」產生的校長。他是本校管理科學博士，曾任夜間學院及研究學院院長、財政及學術副校長，也是國內「統計分析」、「計量分析」與「抽樣調查」之專家。他們的學術專長分別在文（外）、工、理及商（管）等不同學域，而且他們在任內也都以不同的學養背景，為淡江開創了許多新猷並為淡江爭取了許多國內大學中排名的第一。所以在追求永續經營，追求超越巔峰的淡江大學而言，校長的任期，就像馬拉松中的接力賽，它象徵了「薪火相傳」的重要傳承意義。</w:t>
          <w:br/>
        </w:r>
      </w:r>
    </w:p>
  </w:body>
</w:document>
</file>