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64f6f953048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博士班徐振貴 榮獲論文獎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【淡水校園訊】學術副校長馮朝剛與機電工程學系副教授楊龍杰，指導博士班研究生徐振貴，參加6月底在新加坡召開的「第三屆亞太傳感器暨微奈米科技國際研討會議」（Asia Pacific Conference on Transducers &amp;amp; Micro-Nano Technology；簡稱APCOT 2006）發表論文，榮獲「最佳學生論文獎」。
</w:t>
          <w:br/>
          <w:t>
</w:t>
          <w:br/>
          <w:t>在所有與會20個國家發表的452篇論文之中，APCOT論文委員會只評選出10篇論文，給予最佳論文的榮譽。本校為台灣唯一獲獎的學校，在全世界微奈米科技領域強敵環伺，尤其台大、清華、交大等校均有代表參賽的情況下，能夠脫穎而出，實屬難能可貴。</w:t>
          <w:br/>
        </w:r>
      </w:r>
    </w:p>
  </w:body>
</w:document>
</file>