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3196d1294f41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校友處提供5獎學金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【本報訊】本校校友服務暨資源發展處受捐款人委託辦理之5項獎學金，自即日起開始申請，學生可至校友服務暨資源發展處網頁(http://www.fl.tku.edu.tw) 獎學金公告內下載詳細申請辦法及申請表格，得獎名單將於10月公布，並擇日頒獎。
</w:t>
          <w:br/>
          <w:t>
</w:t>
          <w:br/>
          <w:t>分別有「高李綢獎學金」，每院1名，獎金5萬元；「翔霖公司獎助學金」5名，獎金各2萬元；「新竹市校友會獎學金」6名，獎金各1萬5千元；「林文淵先生獎學金」2名，獎金各1萬元；「陳日水先生、陳張月女士伉儷獎學金」3名，獎金各5千元。「新竹市校友會獎學金」之申請截止日期為9月30日，其餘獎學金則至9月22日申請截止。</w:t>
          <w:br/>
        </w:r>
      </w:r>
    </w:p>
  </w:body>
</w:document>
</file>