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dab9cc9ee449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新任一級主管專訪：人事室主任 徐錠基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人事室主任 徐錠基
</w:t>
          <w:br/>
          <w:t>淡江職員也要國際化
</w:t>
          <w:br/>
          <w:t>
</w:t>
          <w:br/>
          <w:t>學歷：
</w:t>
          <w:br/>
          <w:t>  日本國立東北大學博士
</w:t>
          <w:br/>
          <w:t>  淡江大學灌溉工程學士
</w:t>
          <w:br/>
          <w:t>
</w:t>
          <w:br/>
          <w:t>經歷：
</w:t>
          <w:br/>
          <w:t>  技術學院院長
</w:t>
          <w:br/>
          <w:t>  發展中心主任
</w:t>
          <w:br/>
          <w:t>  教務長
</w:t>
          <w:br/>
          <w:t>  綜合研究發展中心主任
</w:t>
          <w:br/>
          <w:t>  土木系、所系主任、所長
</w:t>
          <w:br/>
          <w:t>
</w:t>
          <w:br/>
          <w:t>【記者葉心宇專訪】爽朗的笑容、親切而專注的眼神是新任人事室主任徐錠基給人的第一印象，在淡江服務20餘年，行政工作已經難不倒他。徐主任說：「我們學校的行政單位都已經上軌道了，而已經上軌道的單位基本上不會因為主管更替而業務有大變動。加上我行政資歷豐富，包括土木系主任、綜合研究發展中心執行長、教務長等等，擔任行政主管已經是駕輕就熟。」
</w:t>
          <w:br/>
          <w:t>
</w:t>
          <w:br/>
          <w:t>人事方面最引人關注的就是輪調議題。徐錠基表示，輪調是個很好的制度，不只校內老師叫好，到東海大學參訪時，對方主管也稱善。另一方面，輪調也是高等教育研究與評鑑中心（現教育評鑑發展組）進行校務自我評鑑時，職員對校務最不滿意的項目。「或許輪調時多考慮適才適所，輪調更加人性化，可以改善這個問題。」徐主任這樣表示。
</w:t>
          <w:br/>
          <w:t>
</w:t>
          <w:br/>
          <w:t>至於人事的未來規劃，徐錠基表示將加強職員訓練。以往強調資訊化的訓練，以後要以國際化為目標，例如蘭陽校園就以英文授課，淡水校園也要開辦語文課，尤其是英文相關課程，以提升職員的英文能力，甚至可考慮將全民英檢的成績當作升遷的參考依據，鼓勵大家進修外文。
</w:t>
          <w:br/>
          <w:t>
</w:t>
          <w:br/>
          <w:t>技術學院已經進入最後一年，徐錠基有些自豪地說：「技術學院停招不是因為我們辦得不好，而是因為辦得太好了，最後被教育部要求停辦。」其實技術學院之所以成立是因為多年前，技職體系升學管道狹窄，教育部鼓勵一般大學成立技術學院而起。徐錠基表示，我們技術學院師資堅強，課程實用，例如應用日語系學生必須去日本留學才能畢業，一向為外語科學生的第一志願。然而隨著五專、三專、二專一一退場，技術學院學生來源大減，導致技術學院，甚至科技大學都面臨招生不足的危機，因此去年教育部來函，要求所有一般大學的技術學院停止招生。
</w:t>
          <w:br/>
          <w:t>
</w:t>
          <w:br/>
          <w:t>徐錠基自日本名校東北大學取得博士學位後，在逢甲大學教授4年，之後因緣際會來到淡江，歷任各級行政主管，一晃就是20多年。問他人生還有什麼規劃，他只是謙虛地說，承蒙創辦人和校長的提攜與信任，就是工作成就感的來源，未來只希望能發揮所長，繼續為校奉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584960"/>
              <wp:effectExtent l="0" t="0" r="0" b="0"/>
              <wp:docPr id="1" name="IMG_fe5074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1/m\afa664b7-727d-44d0-abe2-5b798d1873f4.jpg"/>
                      <pic:cNvPicPr/>
                    </pic:nvPicPr>
                    <pic:blipFill>
                      <a:blip xmlns:r="http://schemas.openxmlformats.org/officeDocument/2006/relationships" r:embed="Re6da8617c32d4b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584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6da8617c32d4bc7" /></Relationships>
</file>